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1B" w:rsidRDefault="006D371B" w:rsidP="006D371B">
      <w:pPr>
        <w:spacing w:after="0" w:line="360" w:lineRule="auto"/>
        <w:ind w:firstLine="0"/>
        <w:contextualSpacing w:val="0"/>
        <w:jc w:val="center"/>
        <w:rPr>
          <w:rFonts w:ascii="Calibri" w:eastAsia="Calibri" w:hAnsi="Calibri"/>
          <w:b/>
          <w:bCs/>
          <w:sz w:val="36"/>
          <w:szCs w:val="36"/>
          <w:rtl/>
          <w:lang w:bidi="fa-IR"/>
        </w:rPr>
      </w:pPr>
      <w:bookmarkStart w:id="0" w:name="_Toc43633520"/>
      <w:bookmarkStart w:id="1" w:name="_GoBack"/>
      <w:bookmarkEnd w:id="1"/>
    </w:p>
    <w:p w:rsidR="006D371B" w:rsidRDefault="006D371B" w:rsidP="006D371B">
      <w:pPr>
        <w:spacing w:after="0" w:line="360" w:lineRule="auto"/>
        <w:ind w:firstLine="0"/>
        <w:contextualSpacing w:val="0"/>
        <w:jc w:val="center"/>
        <w:rPr>
          <w:rFonts w:ascii="Calibri" w:eastAsia="Calibri" w:hAnsi="Calibri"/>
          <w:b/>
          <w:bCs/>
          <w:sz w:val="36"/>
          <w:szCs w:val="36"/>
          <w:rtl/>
          <w:lang w:bidi="ar-SA"/>
        </w:rPr>
      </w:pPr>
    </w:p>
    <w:p w:rsidR="006D371B" w:rsidRDefault="006D371B" w:rsidP="006D371B">
      <w:pPr>
        <w:pStyle w:val="Title"/>
        <w:jc w:val="center"/>
        <w:rPr>
          <w:rtl/>
          <w:lang w:bidi="fa-IR"/>
        </w:rPr>
      </w:pPr>
      <w:r>
        <w:rPr>
          <w:rFonts w:hint="cs"/>
          <w:rtl/>
          <w:lang w:bidi="fa-IR"/>
        </w:rPr>
        <w:t>مدیریت مصرف انرژی از طریق تطبیق شرایط آسایش حرارتی در</w:t>
      </w:r>
      <w:r w:rsidR="00C12AA7">
        <w:rPr>
          <w:rFonts w:hint="cs"/>
          <w:rtl/>
          <w:lang w:bidi="fa-IR"/>
        </w:rPr>
        <w:t xml:space="preserve"> </w:t>
      </w:r>
      <w:r w:rsidR="00C12AA7">
        <w:rPr>
          <w:rtl/>
          <w:lang w:bidi="fa-IR"/>
        </w:rPr>
        <w:t>ماه‌ها</w:t>
      </w:r>
      <w:r w:rsidR="00C12AA7">
        <w:rPr>
          <w:rFonts w:hint="cs"/>
          <w:rtl/>
          <w:lang w:bidi="fa-IR"/>
        </w:rPr>
        <w:t>ی</w:t>
      </w:r>
      <w:r>
        <w:rPr>
          <w:rFonts w:hint="cs"/>
          <w:rtl/>
          <w:lang w:bidi="fa-IR"/>
        </w:rPr>
        <w:t xml:space="preserve"> سرد سال در مشترکین اداری و تجاری</w:t>
      </w:r>
    </w:p>
    <w:p w:rsidR="006D371B" w:rsidRPr="006D371B" w:rsidRDefault="006D371B" w:rsidP="006D371B">
      <w:pPr>
        <w:spacing w:after="0" w:line="360" w:lineRule="auto"/>
        <w:ind w:firstLine="0"/>
        <w:contextualSpacing w:val="0"/>
        <w:jc w:val="center"/>
        <w:rPr>
          <w:rFonts w:ascii="Calibri" w:eastAsia="Calibri" w:hAnsi="Calibri"/>
          <w:b/>
          <w:bCs/>
          <w:szCs w:val="24"/>
          <w:rtl/>
          <w:lang w:bidi="ar-SA"/>
        </w:rPr>
      </w:pPr>
    </w:p>
    <w:p w:rsidR="006D371B" w:rsidRPr="006D371B" w:rsidRDefault="006D371B" w:rsidP="006D371B">
      <w:pPr>
        <w:spacing w:after="0" w:line="360" w:lineRule="auto"/>
        <w:ind w:firstLine="0"/>
        <w:contextualSpacing w:val="0"/>
        <w:jc w:val="center"/>
        <w:rPr>
          <w:rFonts w:ascii="Calibri" w:eastAsia="Calibri" w:hAnsi="Calibri"/>
          <w:b/>
          <w:bCs/>
          <w:szCs w:val="24"/>
          <w:vertAlign w:val="superscript"/>
          <w:rtl/>
          <w:lang w:bidi="ar-SA"/>
        </w:rPr>
      </w:pPr>
      <w:r w:rsidRPr="006D371B">
        <w:rPr>
          <w:rFonts w:ascii="Calibri" w:eastAsia="Calibri" w:hAnsi="Calibri" w:hint="cs"/>
          <w:b/>
          <w:bCs/>
          <w:szCs w:val="24"/>
          <w:rtl/>
          <w:lang w:bidi="ar-SA"/>
        </w:rPr>
        <w:t>وهاب مکاری زاده</w:t>
      </w:r>
      <w:r>
        <w:rPr>
          <w:rFonts w:ascii="Calibri" w:eastAsia="Calibri" w:hAnsi="Calibri" w:hint="cs"/>
          <w:b/>
          <w:bCs/>
          <w:szCs w:val="24"/>
          <w:vertAlign w:val="superscript"/>
          <w:rtl/>
          <w:lang w:bidi="ar-SA"/>
        </w:rPr>
        <w:t>*</w:t>
      </w:r>
      <w:r>
        <w:rPr>
          <w:rFonts w:ascii="Calibri" w:eastAsia="Calibri" w:hAnsi="Calibri" w:hint="cs"/>
          <w:b/>
          <w:bCs/>
          <w:szCs w:val="24"/>
          <w:rtl/>
          <w:lang w:bidi="ar-SA"/>
        </w:rPr>
        <w:t>، امید ادیبی</w:t>
      </w:r>
      <w:r>
        <w:rPr>
          <w:rFonts w:ascii="Calibri" w:eastAsia="Calibri" w:hAnsi="Calibri" w:hint="cs"/>
          <w:b/>
          <w:bCs/>
          <w:szCs w:val="24"/>
          <w:vertAlign w:val="superscript"/>
          <w:rtl/>
          <w:lang w:bidi="ar-SA"/>
        </w:rPr>
        <w:t>+</w:t>
      </w:r>
    </w:p>
    <w:p w:rsidR="006D371B" w:rsidRDefault="006D371B" w:rsidP="006D371B">
      <w:pPr>
        <w:spacing w:after="0" w:line="360" w:lineRule="auto"/>
        <w:ind w:firstLine="0"/>
        <w:contextualSpacing w:val="0"/>
        <w:jc w:val="left"/>
        <w:rPr>
          <w:rFonts w:ascii="Calibri" w:eastAsia="Calibri" w:hAnsi="Calibri"/>
          <w:szCs w:val="24"/>
          <w:rtl/>
          <w:lang w:bidi="ar-SA"/>
        </w:rPr>
      </w:pPr>
      <w:r>
        <w:rPr>
          <w:rFonts w:ascii="Calibri" w:eastAsia="Calibri" w:hAnsi="Calibri" w:hint="cs"/>
          <w:szCs w:val="24"/>
          <w:rtl/>
          <w:lang w:bidi="ar-SA"/>
        </w:rPr>
        <w:t>*سرپرست</w:t>
      </w:r>
      <w:r w:rsidRPr="006D371B">
        <w:rPr>
          <w:rFonts w:ascii="Calibri" w:eastAsia="Calibri" w:hAnsi="Calibri" w:hint="cs"/>
          <w:szCs w:val="24"/>
          <w:rtl/>
          <w:lang w:bidi="ar-SA"/>
        </w:rPr>
        <w:t xml:space="preserve"> گروه پژوهشی مدیریت انرژی پژوهشگاه نیرو و عضو هیئت مدیره انجمن علمی مدیریت مصرف انرژی ایران</w:t>
      </w:r>
    </w:p>
    <w:p w:rsidR="006D371B" w:rsidRPr="006D371B" w:rsidRDefault="006D371B" w:rsidP="006D371B">
      <w:pPr>
        <w:spacing w:after="0" w:line="360" w:lineRule="auto"/>
        <w:ind w:firstLine="0"/>
        <w:contextualSpacing w:val="0"/>
        <w:jc w:val="left"/>
        <w:rPr>
          <w:rFonts w:ascii="Calibri" w:eastAsia="Calibri" w:hAnsi="Calibri"/>
          <w:szCs w:val="24"/>
          <w:lang w:bidi="ar-SA"/>
        </w:rPr>
      </w:pPr>
      <w:r>
        <w:rPr>
          <w:rFonts w:ascii="Calibri" w:eastAsia="Calibri" w:hAnsi="Calibri" w:hint="cs"/>
          <w:szCs w:val="24"/>
          <w:rtl/>
          <w:lang w:bidi="ar-SA"/>
        </w:rPr>
        <w:t xml:space="preserve">+ عضو هیئت علمی </w:t>
      </w:r>
      <w:r w:rsidR="00CF388A" w:rsidRPr="006D371B">
        <w:rPr>
          <w:rFonts w:ascii="Calibri" w:eastAsia="Calibri" w:hAnsi="Calibri" w:hint="cs"/>
          <w:szCs w:val="24"/>
          <w:rtl/>
          <w:lang w:bidi="ar-SA"/>
        </w:rPr>
        <w:t>گروه پژوهشی مدیریت انرژی</w:t>
      </w:r>
      <w:r w:rsidR="00CF388A">
        <w:rPr>
          <w:rFonts w:ascii="Calibri" w:eastAsia="Calibri" w:hAnsi="Calibri" w:hint="cs"/>
          <w:szCs w:val="24"/>
          <w:rtl/>
          <w:lang w:bidi="ar-SA"/>
        </w:rPr>
        <w:t xml:space="preserve"> </w:t>
      </w:r>
      <w:r>
        <w:rPr>
          <w:rFonts w:ascii="Calibri" w:eastAsia="Calibri" w:hAnsi="Calibri" w:hint="cs"/>
          <w:szCs w:val="24"/>
          <w:rtl/>
          <w:lang w:bidi="ar-SA"/>
        </w:rPr>
        <w:t>پژوهشگاه نیرو</w:t>
      </w:r>
    </w:p>
    <w:p w:rsidR="006D371B" w:rsidRPr="006D371B" w:rsidRDefault="006D371B" w:rsidP="006D371B">
      <w:pPr>
        <w:spacing w:after="0" w:line="360" w:lineRule="auto"/>
        <w:ind w:firstLine="0"/>
        <w:contextualSpacing w:val="0"/>
        <w:rPr>
          <w:rFonts w:ascii="Calibri" w:eastAsia="Calibri" w:hAnsi="Calibri"/>
          <w:b/>
          <w:bCs/>
          <w:sz w:val="32"/>
          <w:szCs w:val="32"/>
          <w:rtl/>
          <w:lang w:bidi="ar-SA"/>
        </w:rPr>
      </w:pPr>
    </w:p>
    <w:p w:rsidR="006D371B" w:rsidRPr="002C54A1" w:rsidRDefault="006D371B" w:rsidP="002C54A1">
      <w:pPr>
        <w:pStyle w:val="Title"/>
        <w:jc w:val="both"/>
        <w:rPr>
          <w:rFonts w:eastAsiaTheme="minorHAnsi"/>
          <w:b/>
          <w:spacing w:val="0"/>
          <w:kern w:val="0"/>
          <w:szCs w:val="28"/>
          <w:lang w:bidi="ar-SA"/>
        </w:rPr>
      </w:pPr>
      <w:r w:rsidRPr="002C54A1">
        <w:rPr>
          <w:rFonts w:eastAsiaTheme="minorHAnsi" w:hint="cs"/>
          <w:b/>
          <w:spacing w:val="0"/>
          <w:kern w:val="0"/>
          <w:szCs w:val="28"/>
          <w:rtl/>
          <w:cs/>
        </w:rPr>
        <w:lastRenderedPageBreak/>
        <w:t>1-</w:t>
      </w:r>
      <w:r w:rsidR="002C54A1">
        <w:rPr>
          <w:rFonts w:eastAsiaTheme="minorHAnsi" w:hint="cs"/>
          <w:b/>
          <w:spacing w:val="0"/>
          <w:kern w:val="0"/>
          <w:szCs w:val="28"/>
          <w:rtl/>
          <w:lang w:bidi="fa-IR"/>
        </w:rPr>
        <w:t xml:space="preserve"> </w:t>
      </w:r>
      <w:r w:rsidRPr="002C54A1">
        <w:rPr>
          <w:rFonts w:eastAsiaTheme="minorHAnsi" w:hint="cs"/>
          <w:b/>
          <w:spacing w:val="0"/>
          <w:kern w:val="0"/>
          <w:szCs w:val="28"/>
          <w:rtl/>
          <w:lang w:bidi="ar-SA"/>
        </w:rPr>
        <w:t>مقدمه</w:t>
      </w:r>
    </w:p>
    <w:p w:rsidR="006D371B" w:rsidRDefault="00C12AA7" w:rsidP="00321530">
      <w:pPr>
        <w:spacing w:after="0" w:line="360" w:lineRule="auto"/>
        <w:ind w:firstLine="0"/>
        <w:rPr>
          <w:sz w:val="28"/>
          <w:rtl/>
          <w:lang w:bidi="fa-IR"/>
        </w:rPr>
      </w:pPr>
      <w:r>
        <w:rPr>
          <w:sz w:val="28"/>
          <w:rtl/>
          <w:lang w:bidi="fa-IR"/>
        </w:rPr>
        <w:t>بخش‌ها</w:t>
      </w:r>
      <w:r>
        <w:rPr>
          <w:rFonts w:hint="cs"/>
          <w:sz w:val="28"/>
          <w:rtl/>
          <w:lang w:bidi="fa-IR"/>
        </w:rPr>
        <w:t>ی</w:t>
      </w:r>
      <w:r w:rsidR="006D371B">
        <w:rPr>
          <w:rFonts w:hint="cs"/>
          <w:sz w:val="28"/>
          <w:rtl/>
          <w:lang w:bidi="fa-IR"/>
        </w:rPr>
        <w:t xml:space="preserve"> خانگی، عمومی و تجاری و یا به عبارت دیگر </w:t>
      </w:r>
      <w:r>
        <w:rPr>
          <w:sz w:val="28"/>
          <w:rtl/>
          <w:lang w:bidi="fa-IR"/>
        </w:rPr>
        <w:t>ساختمان‌ها</w:t>
      </w:r>
      <w:r w:rsidR="006D371B">
        <w:rPr>
          <w:rFonts w:hint="cs"/>
          <w:sz w:val="28"/>
          <w:rtl/>
          <w:lang w:bidi="fa-IR"/>
        </w:rPr>
        <w:t xml:space="preserve"> بیش از 50 درصد انرژی الکتریکی و </w:t>
      </w:r>
      <w:r w:rsidR="00115F5B">
        <w:rPr>
          <w:rFonts w:hint="cs"/>
          <w:sz w:val="28"/>
          <w:rtl/>
          <w:lang w:bidi="fa-IR"/>
        </w:rPr>
        <w:t>حدود 35</w:t>
      </w:r>
      <w:r w:rsidR="006D371B">
        <w:rPr>
          <w:rFonts w:hint="cs"/>
          <w:sz w:val="28"/>
          <w:rtl/>
          <w:lang w:bidi="fa-IR"/>
        </w:rPr>
        <w:t xml:space="preserve"> درصد از کل مصرف انرژی نهایی کشور را مصرف </w:t>
      </w:r>
      <w:r>
        <w:rPr>
          <w:sz w:val="28"/>
          <w:rtl/>
          <w:lang w:bidi="fa-IR"/>
        </w:rPr>
        <w:t>م</w:t>
      </w:r>
      <w:r>
        <w:rPr>
          <w:rFonts w:hint="cs"/>
          <w:sz w:val="28"/>
          <w:rtl/>
          <w:lang w:bidi="fa-IR"/>
        </w:rPr>
        <w:t>ی‌کنند</w:t>
      </w:r>
      <w:r w:rsidR="006D371B">
        <w:rPr>
          <w:rFonts w:hint="cs"/>
          <w:sz w:val="28"/>
          <w:rtl/>
          <w:lang w:bidi="fa-IR"/>
        </w:rPr>
        <w:t xml:space="preserve"> و لذا مستحق بررسی، پایش و بهبود </w:t>
      </w:r>
      <w:r>
        <w:rPr>
          <w:sz w:val="28"/>
          <w:rtl/>
          <w:lang w:bidi="fa-IR"/>
        </w:rPr>
        <w:t>بهره‌ور</w:t>
      </w:r>
      <w:r>
        <w:rPr>
          <w:rFonts w:hint="cs"/>
          <w:sz w:val="28"/>
          <w:rtl/>
          <w:lang w:bidi="fa-IR"/>
        </w:rPr>
        <w:t>ی</w:t>
      </w:r>
      <w:r w:rsidR="006D371B">
        <w:rPr>
          <w:rFonts w:hint="cs"/>
          <w:sz w:val="28"/>
          <w:rtl/>
          <w:lang w:bidi="fa-IR"/>
        </w:rPr>
        <w:t xml:space="preserve"> مستمر </w:t>
      </w:r>
      <w:r>
        <w:rPr>
          <w:sz w:val="28"/>
          <w:rtl/>
          <w:lang w:bidi="fa-IR"/>
        </w:rPr>
        <w:t>م</w:t>
      </w:r>
      <w:r>
        <w:rPr>
          <w:rFonts w:hint="cs"/>
          <w:sz w:val="28"/>
          <w:rtl/>
          <w:lang w:bidi="fa-IR"/>
        </w:rPr>
        <w:t>ی‌باشند</w:t>
      </w:r>
      <w:r w:rsidR="006D371B">
        <w:rPr>
          <w:rFonts w:hint="cs"/>
          <w:sz w:val="28"/>
          <w:rtl/>
          <w:lang w:bidi="fa-IR"/>
        </w:rPr>
        <w:t xml:space="preserve">. </w:t>
      </w:r>
      <w:r w:rsidR="00C47F4C">
        <w:rPr>
          <w:rFonts w:hint="cs"/>
          <w:sz w:val="28"/>
          <w:rtl/>
          <w:lang w:bidi="fa-IR"/>
        </w:rPr>
        <w:t>به دلیل وجود اقلیم بندی متنوع در</w:t>
      </w:r>
      <w:r w:rsidR="00C26F80">
        <w:rPr>
          <w:rFonts w:hint="cs"/>
          <w:sz w:val="28"/>
          <w:rtl/>
          <w:lang w:bidi="fa-IR"/>
        </w:rPr>
        <w:t xml:space="preserve"> ایران</w:t>
      </w:r>
      <w:r w:rsidR="00842D03">
        <w:rPr>
          <w:rFonts w:hint="cs"/>
          <w:sz w:val="28"/>
          <w:rtl/>
          <w:lang w:bidi="fa-IR"/>
        </w:rPr>
        <w:t xml:space="preserve"> </w:t>
      </w:r>
      <w:r w:rsidR="006D371B">
        <w:rPr>
          <w:rFonts w:hint="cs"/>
          <w:sz w:val="28"/>
          <w:rtl/>
          <w:lang w:bidi="fa-IR"/>
        </w:rPr>
        <w:t xml:space="preserve">که </w:t>
      </w:r>
      <w:r w:rsidR="00C47F4C">
        <w:rPr>
          <w:rFonts w:hint="cs"/>
          <w:sz w:val="28"/>
          <w:rtl/>
          <w:lang w:bidi="fa-IR"/>
        </w:rPr>
        <w:t>مشتمل بر</w:t>
      </w:r>
      <w:r w:rsidR="006D371B">
        <w:rPr>
          <w:rFonts w:hint="cs"/>
          <w:sz w:val="28"/>
          <w:rtl/>
          <w:lang w:bidi="fa-IR"/>
        </w:rPr>
        <w:t xml:space="preserve"> مناطق با </w:t>
      </w:r>
      <w:r>
        <w:rPr>
          <w:sz w:val="28"/>
          <w:rtl/>
          <w:lang w:bidi="fa-IR"/>
        </w:rPr>
        <w:t>اقل</w:t>
      </w:r>
      <w:r>
        <w:rPr>
          <w:rFonts w:hint="cs"/>
          <w:sz w:val="28"/>
          <w:rtl/>
          <w:lang w:bidi="fa-IR"/>
        </w:rPr>
        <w:t>یم‌های</w:t>
      </w:r>
      <w:r w:rsidR="006D371B">
        <w:rPr>
          <w:rFonts w:hint="cs"/>
          <w:sz w:val="28"/>
          <w:rtl/>
          <w:lang w:bidi="fa-IR"/>
        </w:rPr>
        <w:t xml:space="preserve"> </w:t>
      </w:r>
      <w:r w:rsidR="00842D03">
        <w:rPr>
          <w:rFonts w:hint="cs"/>
          <w:sz w:val="28"/>
          <w:rtl/>
          <w:lang w:bidi="fa-IR"/>
        </w:rPr>
        <w:t xml:space="preserve">با </w:t>
      </w:r>
      <w:r w:rsidR="006D371B">
        <w:rPr>
          <w:rFonts w:hint="cs"/>
          <w:sz w:val="28"/>
          <w:rtl/>
          <w:lang w:bidi="fa-IR"/>
        </w:rPr>
        <w:t xml:space="preserve">تابستان گرم و زمستان سرد </w:t>
      </w:r>
      <w:r>
        <w:rPr>
          <w:sz w:val="28"/>
          <w:rtl/>
          <w:lang w:bidi="fa-IR"/>
        </w:rPr>
        <w:t>م</w:t>
      </w:r>
      <w:r>
        <w:rPr>
          <w:rFonts w:hint="cs"/>
          <w:sz w:val="28"/>
          <w:rtl/>
          <w:lang w:bidi="fa-IR"/>
        </w:rPr>
        <w:t>ی‌باشد</w:t>
      </w:r>
      <w:r w:rsidR="00842D03">
        <w:rPr>
          <w:rFonts w:hint="cs"/>
          <w:sz w:val="28"/>
          <w:rtl/>
          <w:lang w:bidi="fa-IR"/>
        </w:rPr>
        <w:t>،</w:t>
      </w:r>
      <w:r w:rsidR="006D371B">
        <w:rPr>
          <w:rFonts w:hint="cs"/>
          <w:sz w:val="28"/>
          <w:rtl/>
          <w:lang w:bidi="fa-IR"/>
        </w:rPr>
        <w:t xml:space="preserve"> </w:t>
      </w:r>
      <w:r w:rsidR="00C26F80">
        <w:rPr>
          <w:rFonts w:hint="cs"/>
          <w:sz w:val="28"/>
          <w:rtl/>
          <w:lang w:bidi="fa-IR"/>
        </w:rPr>
        <w:t xml:space="preserve">کشور </w:t>
      </w:r>
      <w:r w:rsidR="006D371B">
        <w:rPr>
          <w:rFonts w:hint="cs"/>
          <w:sz w:val="28"/>
          <w:rtl/>
          <w:lang w:bidi="fa-IR"/>
        </w:rPr>
        <w:t xml:space="preserve">در تابستان </w:t>
      </w:r>
      <w:r w:rsidR="00321530">
        <w:rPr>
          <w:rFonts w:hint="cs"/>
          <w:sz w:val="28"/>
          <w:rtl/>
          <w:lang w:bidi="fa-IR"/>
        </w:rPr>
        <w:t xml:space="preserve">برای </w:t>
      </w:r>
      <w:r w:rsidR="00321530">
        <w:rPr>
          <w:sz w:val="28"/>
          <w:rtl/>
          <w:lang w:bidi="fa-IR"/>
        </w:rPr>
        <w:t>تأم</w:t>
      </w:r>
      <w:r w:rsidR="00321530">
        <w:rPr>
          <w:rFonts w:hint="cs"/>
          <w:sz w:val="28"/>
          <w:rtl/>
          <w:lang w:bidi="fa-IR"/>
        </w:rPr>
        <w:t xml:space="preserve">ین سرمایش </w:t>
      </w:r>
      <w:r w:rsidR="00842D03">
        <w:rPr>
          <w:rFonts w:hint="cs"/>
          <w:sz w:val="28"/>
          <w:rtl/>
          <w:lang w:bidi="fa-IR"/>
        </w:rPr>
        <w:t xml:space="preserve">با رشد تقاضای بسیار زیاد برق </w:t>
      </w:r>
      <w:r w:rsidR="006D371B">
        <w:rPr>
          <w:rFonts w:hint="cs"/>
          <w:sz w:val="28"/>
          <w:rtl/>
          <w:lang w:bidi="fa-IR"/>
        </w:rPr>
        <w:t xml:space="preserve">و در زمستان </w:t>
      </w:r>
      <w:r w:rsidR="00842D03">
        <w:rPr>
          <w:rFonts w:hint="cs"/>
          <w:sz w:val="28"/>
          <w:rtl/>
          <w:lang w:bidi="fa-IR"/>
        </w:rPr>
        <w:t xml:space="preserve">با رشد بسیار زیاد گاز طبیعی به منظور </w:t>
      </w:r>
      <w:r>
        <w:rPr>
          <w:sz w:val="28"/>
          <w:rtl/>
          <w:lang w:bidi="fa-IR"/>
        </w:rPr>
        <w:t>تأم</w:t>
      </w:r>
      <w:r>
        <w:rPr>
          <w:rFonts w:hint="cs"/>
          <w:sz w:val="28"/>
          <w:rtl/>
          <w:lang w:bidi="fa-IR"/>
        </w:rPr>
        <w:t>ین</w:t>
      </w:r>
      <w:r w:rsidR="00C47F4C">
        <w:rPr>
          <w:rFonts w:hint="cs"/>
          <w:sz w:val="28"/>
          <w:rtl/>
          <w:lang w:bidi="fa-IR"/>
        </w:rPr>
        <w:t xml:space="preserve"> </w:t>
      </w:r>
      <w:r w:rsidR="00842D03">
        <w:rPr>
          <w:rFonts w:hint="cs"/>
          <w:sz w:val="28"/>
          <w:rtl/>
          <w:lang w:bidi="fa-IR"/>
        </w:rPr>
        <w:t xml:space="preserve">گرمایش فضای داخل </w:t>
      </w:r>
      <w:r>
        <w:rPr>
          <w:sz w:val="28"/>
          <w:rtl/>
          <w:lang w:bidi="fa-IR"/>
        </w:rPr>
        <w:t>ساختمان‌ها</w:t>
      </w:r>
      <w:r w:rsidR="006D371B">
        <w:rPr>
          <w:rFonts w:hint="cs"/>
          <w:sz w:val="28"/>
          <w:rtl/>
          <w:lang w:bidi="fa-IR"/>
        </w:rPr>
        <w:t xml:space="preserve"> </w:t>
      </w:r>
      <w:r w:rsidR="00842D03">
        <w:rPr>
          <w:rFonts w:hint="cs"/>
          <w:sz w:val="28"/>
          <w:rtl/>
          <w:lang w:bidi="fa-IR"/>
        </w:rPr>
        <w:t xml:space="preserve">مواجه </w:t>
      </w:r>
      <w:r>
        <w:rPr>
          <w:sz w:val="28"/>
          <w:rtl/>
          <w:lang w:bidi="fa-IR"/>
        </w:rPr>
        <w:t>م</w:t>
      </w:r>
      <w:r>
        <w:rPr>
          <w:rFonts w:hint="cs"/>
          <w:sz w:val="28"/>
          <w:rtl/>
          <w:lang w:bidi="fa-IR"/>
        </w:rPr>
        <w:t>ی‌باشد</w:t>
      </w:r>
      <w:r w:rsidR="00842D03">
        <w:rPr>
          <w:rFonts w:hint="cs"/>
          <w:sz w:val="28"/>
          <w:rtl/>
          <w:lang w:bidi="fa-IR"/>
        </w:rPr>
        <w:t>.</w:t>
      </w:r>
      <w:r w:rsidR="006D371B">
        <w:rPr>
          <w:rFonts w:hint="cs"/>
          <w:sz w:val="28"/>
          <w:rtl/>
          <w:lang w:bidi="fa-IR"/>
        </w:rPr>
        <w:t xml:space="preserve"> </w:t>
      </w:r>
      <w:r>
        <w:rPr>
          <w:sz w:val="28"/>
          <w:rtl/>
          <w:lang w:bidi="fa-IR"/>
        </w:rPr>
        <w:t>متأسفانه</w:t>
      </w:r>
      <w:r w:rsidR="006D371B">
        <w:rPr>
          <w:rFonts w:hint="cs"/>
          <w:sz w:val="28"/>
          <w:rtl/>
          <w:lang w:bidi="fa-IR"/>
        </w:rPr>
        <w:t xml:space="preserve"> این عدم توازن عرضه و تقاضای انرژی به دلیل </w:t>
      </w:r>
      <w:r w:rsidR="00C26F80">
        <w:rPr>
          <w:rFonts w:hint="cs"/>
          <w:sz w:val="28"/>
          <w:rtl/>
          <w:lang w:bidi="fa-IR"/>
        </w:rPr>
        <w:t>رشد</w:t>
      </w:r>
      <w:r w:rsidR="006D371B">
        <w:rPr>
          <w:rFonts w:hint="cs"/>
          <w:sz w:val="28"/>
          <w:rtl/>
          <w:lang w:bidi="fa-IR"/>
        </w:rPr>
        <w:t xml:space="preserve"> جمعیت</w:t>
      </w:r>
      <w:r w:rsidR="00842D03">
        <w:rPr>
          <w:rFonts w:hint="cs"/>
          <w:sz w:val="28"/>
          <w:rtl/>
          <w:lang w:bidi="fa-IR"/>
        </w:rPr>
        <w:t>،</w:t>
      </w:r>
      <w:r w:rsidR="006D371B">
        <w:rPr>
          <w:rFonts w:hint="cs"/>
          <w:sz w:val="28"/>
          <w:rtl/>
          <w:lang w:bidi="fa-IR"/>
        </w:rPr>
        <w:t xml:space="preserve"> تغییر اقلیم و </w:t>
      </w:r>
      <w:r w:rsidR="00842D03">
        <w:rPr>
          <w:rFonts w:hint="cs"/>
          <w:sz w:val="28"/>
          <w:rtl/>
          <w:lang w:bidi="fa-IR"/>
        </w:rPr>
        <w:t xml:space="preserve">همچنین </w:t>
      </w:r>
      <w:r w:rsidR="009806F4">
        <w:rPr>
          <w:rFonts w:hint="cs"/>
          <w:sz w:val="28"/>
          <w:rtl/>
          <w:lang w:bidi="fa-IR"/>
        </w:rPr>
        <w:t>کاهش قیمت</w:t>
      </w:r>
      <w:r w:rsidR="006D371B">
        <w:rPr>
          <w:rFonts w:hint="cs"/>
          <w:sz w:val="28"/>
          <w:rtl/>
          <w:lang w:bidi="fa-IR"/>
        </w:rPr>
        <w:t xml:space="preserve"> واقعی انرژی</w:t>
      </w:r>
      <w:r w:rsidR="009806F4">
        <w:rPr>
          <w:rFonts w:hint="cs"/>
          <w:sz w:val="28"/>
          <w:rtl/>
          <w:lang w:bidi="fa-IR"/>
        </w:rPr>
        <w:t xml:space="preserve"> به دلیل تورم زیاد، هر سال</w:t>
      </w:r>
      <w:r w:rsidR="00C47F4C">
        <w:rPr>
          <w:rFonts w:hint="cs"/>
          <w:sz w:val="28"/>
          <w:rtl/>
          <w:lang w:bidi="fa-IR"/>
        </w:rPr>
        <w:t>ه</w:t>
      </w:r>
      <w:r w:rsidR="009806F4">
        <w:rPr>
          <w:rFonts w:hint="cs"/>
          <w:sz w:val="28"/>
          <w:rtl/>
          <w:lang w:bidi="fa-IR"/>
        </w:rPr>
        <w:t xml:space="preserve"> بیشتر </w:t>
      </w:r>
      <w:r w:rsidR="00C26F80">
        <w:rPr>
          <w:rFonts w:hint="cs"/>
          <w:sz w:val="28"/>
          <w:rtl/>
          <w:lang w:bidi="fa-IR"/>
        </w:rPr>
        <w:t xml:space="preserve">و بیشتر </w:t>
      </w:r>
      <w:r w:rsidR="009806F4">
        <w:rPr>
          <w:rFonts w:hint="cs"/>
          <w:sz w:val="28"/>
          <w:rtl/>
          <w:lang w:bidi="fa-IR"/>
        </w:rPr>
        <w:t xml:space="preserve">شده است، </w:t>
      </w:r>
      <w:r w:rsidR="006D371B">
        <w:rPr>
          <w:rFonts w:hint="cs"/>
          <w:sz w:val="28"/>
          <w:rtl/>
          <w:lang w:bidi="fa-IR"/>
        </w:rPr>
        <w:t xml:space="preserve">به </w:t>
      </w:r>
      <w:r>
        <w:rPr>
          <w:sz w:val="28"/>
          <w:rtl/>
          <w:lang w:bidi="fa-IR"/>
        </w:rPr>
        <w:t>گونه‌ا</w:t>
      </w:r>
      <w:r>
        <w:rPr>
          <w:rFonts w:hint="cs"/>
          <w:sz w:val="28"/>
          <w:rtl/>
          <w:lang w:bidi="fa-IR"/>
        </w:rPr>
        <w:t>ی</w:t>
      </w:r>
      <w:r w:rsidR="006D371B">
        <w:rPr>
          <w:rFonts w:hint="cs"/>
          <w:sz w:val="28"/>
          <w:rtl/>
          <w:lang w:bidi="fa-IR"/>
        </w:rPr>
        <w:t xml:space="preserve"> که امنیت </w:t>
      </w:r>
      <w:r>
        <w:rPr>
          <w:sz w:val="28"/>
          <w:rtl/>
          <w:lang w:bidi="fa-IR"/>
        </w:rPr>
        <w:t>تأم</w:t>
      </w:r>
      <w:r>
        <w:rPr>
          <w:rFonts w:hint="cs"/>
          <w:sz w:val="28"/>
          <w:rtl/>
          <w:lang w:bidi="fa-IR"/>
        </w:rPr>
        <w:t>ین</w:t>
      </w:r>
      <w:r w:rsidR="006D371B">
        <w:rPr>
          <w:rFonts w:hint="cs"/>
          <w:sz w:val="28"/>
          <w:rtl/>
          <w:lang w:bidi="fa-IR"/>
        </w:rPr>
        <w:t xml:space="preserve"> </w:t>
      </w:r>
      <w:r w:rsidR="009806F4">
        <w:rPr>
          <w:rFonts w:hint="cs"/>
          <w:sz w:val="28"/>
          <w:rtl/>
          <w:lang w:bidi="fa-IR"/>
        </w:rPr>
        <w:t xml:space="preserve">انرژی </w:t>
      </w:r>
      <w:r w:rsidR="006D371B">
        <w:rPr>
          <w:rFonts w:hint="cs"/>
          <w:sz w:val="28"/>
          <w:rtl/>
          <w:lang w:bidi="fa-IR"/>
        </w:rPr>
        <w:t xml:space="preserve">داخلی و صادرات انرژی کشور را به مخاطره انداخته است. </w:t>
      </w:r>
      <w:r w:rsidR="00DB3C88">
        <w:rPr>
          <w:rFonts w:hint="cs"/>
          <w:sz w:val="28"/>
          <w:rtl/>
          <w:lang w:bidi="fa-IR"/>
        </w:rPr>
        <w:t xml:space="preserve">علاوه بر </w:t>
      </w:r>
      <w:r w:rsidR="00321530">
        <w:rPr>
          <w:rFonts w:hint="cs"/>
          <w:sz w:val="28"/>
          <w:rtl/>
          <w:lang w:bidi="fa-IR"/>
        </w:rPr>
        <w:t xml:space="preserve">چالش </w:t>
      </w:r>
      <w:r w:rsidR="00DB3C88">
        <w:rPr>
          <w:rFonts w:hint="cs"/>
          <w:sz w:val="28"/>
          <w:rtl/>
          <w:lang w:bidi="fa-IR"/>
        </w:rPr>
        <w:t xml:space="preserve">امنیت انرژی، تشکیل </w:t>
      </w:r>
      <w:r>
        <w:rPr>
          <w:sz w:val="28"/>
          <w:rtl/>
          <w:lang w:bidi="fa-IR"/>
        </w:rPr>
        <w:t>آلا</w:t>
      </w:r>
      <w:r>
        <w:rPr>
          <w:rFonts w:hint="cs"/>
          <w:sz w:val="28"/>
          <w:rtl/>
          <w:lang w:bidi="fa-IR"/>
        </w:rPr>
        <w:t>ینده‌های</w:t>
      </w:r>
      <w:r w:rsidR="00DB3C88">
        <w:rPr>
          <w:rFonts w:hint="cs"/>
          <w:sz w:val="28"/>
          <w:rtl/>
          <w:lang w:bidi="fa-IR"/>
        </w:rPr>
        <w:t xml:space="preserve"> ثانویه آلی در روزهای گرم و آفتابی تابستان و همچنین وارونگی هوا و محبوس شدن ذرات و گازهای حاصل از احتراق </w:t>
      </w:r>
      <w:r>
        <w:rPr>
          <w:sz w:val="28"/>
          <w:rtl/>
          <w:lang w:bidi="fa-IR"/>
        </w:rPr>
        <w:t>سوخت‌ها</w:t>
      </w:r>
      <w:r>
        <w:rPr>
          <w:rFonts w:hint="cs"/>
          <w:sz w:val="28"/>
          <w:rtl/>
          <w:lang w:bidi="fa-IR"/>
        </w:rPr>
        <w:t>ی</w:t>
      </w:r>
      <w:r w:rsidR="00DB3C88">
        <w:rPr>
          <w:rFonts w:hint="cs"/>
          <w:sz w:val="28"/>
          <w:rtl/>
          <w:lang w:bidi="fa-IR"/>
        </w:rPr>
        <w:t xml:space="preserve"> فسیلی بخصوص در </w:t>
      </w:r>
      <w:r>
        <w:rPr>
          <w:sz w:val="28"/>
          <w:rtl/>
          <w:lang w:bidi="fa-IR"/>
        </w:rPr>
        <w:t>کلان‌شهرها</w:t>
      </w:r>
      <w:r w:rsidR="00DB3C88">
        <w:rPr>
          <w:rFonts w:hint="cs"/>
          <w:sz w:val="28"/>
          <w:rtl/>
          <w:lang w:bidi="fa-IR"/>
        </w:rPr>
        <w:t xml:space="preserve"> در اواخر پائیز و زمستان</w:t>
      </w:r>
      <w:r w:rsidR="00BF0D14">
        <w:rPr>
          <w:rFonts w:hint="cs"/>
          <w:sz w:val="28"/>
          <w:rtl/>
          <w:lang w:bidi="fa-IR"/>
        </w:rPr>
        <w:t>،</w:t>
      </w:r>
      <w:r w:rsidR="00DB3C88">
        <w:rPr>
          <w:rFonts w:hint="cs"/>
          <w:sz w:val="28"/>
          <w:rtl/>
          <w:lang w:bidi="fa-IR"/>
        </w:rPr>
        <w:t xml:space="preserve"> شرایط زندگی را برای ساکنان شهرها نامطلوب نموده و </w:t>
      </w:r>
      <w:r>
        <w:rPr>
          <w:sz w:val="28"/>
          <w:rtl/>
          <w:lang w:bidi="fa-IR"/>
        </w:rPr>
        <w:t>هز</w:t>
      </w:r>
      <w:r>
        <w:rPr>
          <w:rFonts w:hint="cs"/>
          <w:sz w:val="28"/>
          <w:rtl/>
          <w:lang w:bidi="fa-IR"/>
        </w:rPr>
        <w:t>ینه‌های</w:t>
      </w:r>
      <w:r w:rsidR="00DB3C88">
        <w:rPr>
          <w:rFonts w:hint="cs"/>
          <w:sz w:val="28"/>
          <w:rtl/>
          <w:lang w:bidi="fa-IR"/>
        </w:rPr>
        <w:t xml:space="preserve"> بهداشتی مستقیم و </w:t>
      </w:r>
      <w:r>
        <w:rPr>
          <w:sz w:val="28"/>
          <w:rtl/>
          <w:lang w:bidi="fa-IR"/>
        </w:rPr>
        <w:t>غ</w:t>
      </w:r>
      <w:r>
        <w:rPr>
          <w:rFonts w:hint="cs"/>
          <w:sz w:val="28"/>
          <w:rtl/>
          <w:lang w:bidi="fa-IR"/>
        </w:rPr>
        <w:t>یرمستقیم</w:t>
      </w:r>
      <w:r w:rsidR="00DB3C88">
        <w:rPr>
          <w:rFonts w:hint="cs"/>
          <w:sz w:val="28"/>
          <w:rtl/>
          <w:lang w:bidi="fa-IR"/>
        </w:rPr>
        <w:t xml:space="preserve"> قابل توجهی را </w:t>
      </w:r>
      <w:r w:rsidR="00DB3C88">
        <w:rPr>
          <w:rFonts w:hint="cs"/>
          <w:sz w:val="28"/>
          <w:rtl/>
          <w:lang w:bidi="fa-IR"/>
        </w:rPr>
        <w:lastRenderedPageBreak/>
        <w:t xml:space="preserve">به اقتصاد کشور تحمیل </w:t>
      </w:r>
      <w:r>
        <w:rPr>
          <w:sz w:val="28"/>
          <w:rtl/>
          <w:lang w:bidi="fa-IR"/>
        </w:rPr>
        <w:t>م</w:t>
      </w:r>
      <w:r>
        <w:rPr>
          <w:rFonts w:hint="cs"/>
          <w:sz w:val="28"/>
          <w:rtl/>
          <w:lang w:bidi="fa-IR"/>
        </w:rPr>
        <w:t>ی‌نماید</w:t>
      </w:r>
      <w:r w:rsidR="00DB3C88">
        <w:rPr>
          <w:rFonts w:hint="cs"/>
          <w:sz w:val="28"/>
          <w:rtl/>
          <w:lang w:bidi="fa-IR"/>
        </w:rPr>
        <w:t xml:space="preserve">. </w:t>
      </w:r>
      <w:r w:rsidR="00321530">
        <w:rPr>
          <w:rFonts w:hint="cs"/>
          <w:sz w:val="28"/>
          <w:rtl/>
          <w:lang w:bidi="fa-IR"/>
        </w:rPr>
        <w:t xml:space="preserve">همچنین </w:t>
      </w:r>
      <w:r w:rsidR="00DB3C88">
        <w:rPr>
          <w:rFonts w:hint="cs"/>
          <w:sz w:val="28"/>
          <w:rtl/>
          <w:lang w:bidi="fa-IR"/>
        </w:rPr>
        <w:t xml:space="preserve">جایگزینی </w:t>
      </w:r>
      <w:r>
        <w:rPr>
          <w:sz w:val="28"/>
          <w:rtl/>
          <w:lang w:bidi="fa-IR"/>
        </w:rPr>
        <w:t>سوخت‌ها</w:t>
      </w:r>
      <w:r>
        <w:rPr>
          <w:rFonts w:hint="cs"/>
          <w:sz w:val="28"/>
          <w:rtl/>
          <w:lang w:bidi="fa-IR"/>
        </w:rPr>
        <w:t>ی</w:t>
      </w:r>
      <w:r w:rsidR="00DB3C88">
        <w:rPr>
          <w:rFonts w:hint="cs"/>
          <w:sz w:val="28"/>
          <w:rtl/>
          <w:lang w:bidi="fa-IR"/>
        </w:rPr>
        <w:t xml:space="preserve"> مایع بجای گاز طبیعی در </w:t>
      </w:r>
      <w:r>
        <w:rPr>
          <w:sz w:val="28"/>
          <w:rtl/>
          <w:lang w:bidi="fa-IR"/>
        </w:rPr>
        <w:t>ن</w:t>
      </w:r>
      <w:r>
        <w:rPr>
          <w:rFonts w:hint="cs"/>
          <w:sz w:val="28"/>
          <w:rtl/>
          <w:lang w:bidi="fa-IR"/>
        </w:rPr>
        <w:t>یروگاه‌های</w:t>
      </w:r>
      <w:r w:rsidR="00DB3C88">
        <w:rPr>
          <w:rFonts w:hint="cs"/>
          <w:sz w:val="28"/>
          <w:rtl/>
          <w:lang w:bidi="fa-IR"/>
        </w:rPr>
        <w:t xml:space="preserve"> حرارتی کشور</w:t>
      </w:r>
      <w:r w:rsidR="00321530">
        <w:rPr>
          <w:rFonts w:hint="cs"/>
          <w:sz w:val="28"/>
          <w:rtl/>
          <w:lang w:bidi="fa-IR"/>
        </w:rPr>
        <w:t xml:space="preserve"> به دلیل تقاضای بسیار زیاد بخش ساختمان برای </w:t>
      </w:r>
      <w:r w:rsidR="004F105D">
        <w:rPr>
          <w:sz w:val="28"/>
          <w:rtl/>
          <w:lang w:bidi="fa-IR"/>
        </w:rPr>
        <w:t>تأم</w:t>
      </w:r>
      <w:r w:rsidR="004F105D">
        <w:rPr>
          <w:rFonts w:hint="cs"/>
          <w:sz w:val="28"/>
          <w:rtl/>
          <w:lang w:bidi="fa-IR"/>
        </w:rPr>
        <w:t>ین</w:t>
      </w:r>
      <w:r w:rsidR="00321530">
        <w:rPr>
          <w:rFonts w:hint="cs"/>
          <w:sz w:val="28"/>
          <w:rtl/>
          <w:lang w:bidi="fa-IR"/>
        </w:rPr>
        <w:t xml:space="preserve"> گرمایش فضا</w:t>
      </w:r>
      <w:r w:rsidR="00DB3C88">
        <w:rPr>
          <w:rFonts w:hint="cs"/>
          <w:sz w:val="28"/>
          <w:rtl/>
          <w:lang w:bidi="fa-IR"/>
        </w:rPr>
        <w:t xml:space="preserve">، علاوه بر آثار سوء اقتصادی، مشکلات آلودگی هوای شهرها را در </w:t>
      </w:r>
      <w:r>
        <w:rPr>
          <w:sz w:val="28"/>
          <w:rtl/>
          <w:lang w:bidi="fa-IR"/>
        </w:rPr>
        <w:t>ماه‌ها</w:t>
      </w:r>
      <w:r>
        <w:rPr>
          <w:rFonts w:hint="cs"/>
          <w:sz w:val="28"/>
          <w:rtl/>
          <w:lang w:bidi="fa-IR"/>
        </w:rPr>
        <w:t>ی</w:t>
      </w:r>
      <w:r w:rsidR="00DB3C88">
        <w:rPr>
          <w:rFonts w:hint="cs"/>
          <w:sz w:val="28"/>
          <w:rtl/>
          <w:lang w:bidi="fa-IR"/>
        </w:rPr>
        <w:t xml:space="preserve"> سرد دو چندان نموده است.</w:t>
      </w:r>
    </w:p>
    <w:p w:rsidR="001015A1" w:rsidRDefault="00DB3C88" w:rsidP="00321530">
      <w:pPr>
        <w:spacing w:after="0" w:line="360" w:lineRule="auto"/>
        <w:ind w:firstLine="0"/>
        <w:rPr>
          <w:sz w:val="28"/>
          <w:rtl/>
          <w:lang w:bidi="fa-IR"/>
        </w:rPr>
      </w:pPr>
      <w:r>
        <w:rPr>
          <w:rFonts w:hint="cs"/>
          <w:sz w:val="28"/>
          <w:rtl/>
          <w:lang w:bidi="fa-IR"/>
        </w:rPr>
        <w:t xml:space="preserve">از طرف دیگر، بر اساس </w:t>
      </w:r>
      <w:r w:rsidR="00C12AA7">
        <w:rPr>
          <w:sz w:val="28"/>
          <w:rtl/>
          <w:lang w:bidi="fa-IR"/>
        </w:rPr>
        <w:t>مم</w:t>
      </w:r>
      <w:r w:rsidR="00C12AA7">
        <w:rPr>
          <w:rFonts w:hint="cs"/>
          <w:sz w:val="28"/>
          <w:rtl/>
          <w:lang w:bidi="fa-IR"/>
        </w:rPr>
        <w:t>یزی‌ها</w:t>
      </w:r>
      <w:r>
        <w:rPr>
          <w:rFonts w:hint="cs"/>
          <w:sz w:val="28"/>
          <w:rtl/>
          <w:lang w:bidi="fa-IR"/>
        </w:rPr>
        <w:t xml:space="preserve"> و مطالعات تطبیقی صورت گرفته، </w:t>
      </w:r>
      <w:r w:rsidR="002C54A1">
        <w:rPr>
          <w:rFonts w:hint="cs"/>
          <w:sz w:val="28"/>
          <w:rtl/>
          <w:lang w:bidi="fa-IR"/>
        </w:rPr>
        <w:t xml:space="preserve">بسیاری از </w:t>
      </w:r>
      <w:r w:rsidR="00F1078B">
        <w:rPr>
          <w:rFonts w:hint="cs"/>
          <w:sz w:val="28"/>
          <w:rtl/>
          <w:lang w:bidi="fa-IR"/>
        </w:rPr>
        <w:t xml:space="preserve">کارشناسان معتقدند که الگوی مصرف انرژی در </w:t>
      </w:r>
      <w:r w:rsidR="00C12AA7">
        <w:rPr>
          <w:sz w:val="28"/>
          <w:rtl/>
          <w:lang w:bidi="fa-IR"/>
        </w:rPr>
        <w:t>بخش‌ها</w:t>
      </w:r>
      <w:r w:rsidR="00C12AA7">
        <w:rPr>
          <w:rFonts w:hint="cs"/>
          <w:sz w:val="28"/>
          <w:rtl/>
          <w:lang w:bidi="fa-IR"/>
        </w:rPr>
        <w:t>ی</w:t>
      </w:r>
      <w:r w:rsidR="00F1078B">
        <w:rPr>
          <w:rFonts w:hint="cs"/>
          <w:sz w:val="28"/>
          <w:rtl/>
          <w:lang w:bidi="fa-IR"/>
        </w:rPr>
        <w:t xml:space="preserve"> اقتصادی اجتماعی کشور</w:t>
      </w:r>
      <w:r w:rsidR="002C54A1">
        <w:rPr>
          <w:rFonts w:hint="cs"/>
          <w:sz w:val="28"/>
          <w:rtl/>
          <w:lang w:bidi="fa-IR"/>
        </w:rPr>
        <w:t>،</w:t>
      </w:r>
      <w:r w:rsidR="00F1078B">
        <w:rPr>
          <w:rFonts w:hint="cs"/>
          <w:sz w:val="28"/>
          <w:rtl/>
          <w:lang w:bidi="fa-IR"/>
        </w:rPr>
        <w:t xml:space="preserve"> ناپایدار بوده که بخشی از آن به دلیل رفتار نادرست مصرف کنندگان انرژی </w:t>
      </w:r>
      <w:r w:rsidR="00C12AA7">
        <w:rPr>
          <w:sz w:val="28"/>
          <w:rtl/>
          <w:lang w:bidi="fa-IR"/>
        </w:rPr>
        <w:t>م</w:t>
      </w:r>
      <w:r w:rsidR="00C12AA7">
        <w:rPr>
          <w:rFonts w:hint="cs"/>
          <w:sz w:val="28"/>
          <w:rtl/>
          <w:lang w:bidi="fa-IR"/>
        </w:rPr>
        <w:t>ی‌باشد</w:t>
      </w:r>
      <w:r w:rsidR="00F1078B">
        <w:rPr>
          <w:rFonts w:hint="cs"/>
          <w:sz w:val="28"/>
          <w:rtl/>
          <w:lang w:bidi="fa-IR"/>
        </w:rPr>
        <w:t xml:space="preserve">. در این نوشتار سعی گردیده است تا ضمن ارائه روند تغییرات مصرف انرژی سالیانه مشترکین بخش </w:t>
      </w:r>
      <w:r w:rsidR="00321530">
        <w:rPr>
          <w:rFonts w:hint="cs"/>
          <w:sz w:val="28"/>
          <w:rtl/>
          <w:lang w:bidi="fa-IR"/>
        </w:rPr>
        <w:t xml:space="preserve">خانگی و </w:t>
      </w:r>
      <w:r w:rsidR="00F1078B">
        <w:rPr>
          <w:rFonts w:hint="cs"/>
          <w:sz w:val="28"/>
          <w:rtl/>
          <w:lang w:bidi="fa-IR"/>
        </w:rPr>
        <w:t xml:space="preserve">خدمات </w:t>
      </w:r>
      <w:r w:rsidR="006A51F8">
        <w:rPr>
          <w:rFonts w:hint="cs"/>
          <w:sz w:val="28"/>
          <w:rtl/>
          <w:lang w:bidi="fa-IR"/>
        </w:rPr>
        <w:t xml:space="preserve">و مقایسه آن </w:t>
      </w:r>
      <w:r w:rsidR="00F1078B">
        <w:rPr>
          <w:rFonts w:hint="cs"/>
          <w:sz w:val="28"/>
          <w:rtl/>
          <w:lang w:bidi="fa-IR"/>
        </w:rPr>
        <w:t xml:space="preserve">با روند تغییرات مصرف انرژی </w:t>
      </w:r>
      <w:r w:rsidR="002536B0">
        <w:rPr>
          <w:rFonts w:hint="cs"/>
          <w:sz w:val="28"/>
          <w:rtl/>
          <w:lang w:bidi="fa-IR"/>
        </w:rPr>
        <w:t xml:space="preserve">کشورهای </w:t>
      </w:r>
      <w:r w:rsidR="00F1078B">
        <w:rPr>
          <w:rFonts w:hint="cs"/>
          <w:sz w:val="28"/>
          <w:rtl/>
          <w:lang w:bidi="fa-IR"/>
        </w:rPr>
        <w:t>اتحادیه اروپا</w:t>
      </w:r>
      <w:r w:rsidR="002536B0">
        <w:rPr>
          <w:rFonts w:hint="cs"/>
          <w:sz w:val="28"/>
          <w:rtl/>
          <w:lang w:bidi="fa-IR"/>
        </w:rPr>
        <w:t>، مفهوم</w:t>
      </w:r>
      <w:r w:rsidR="00F1078B">
        <w:rPr>
          <w:rFonts w:hint="cs"/>
          <w:sz w:val="28"/>
          <w:rtl/>
          <w:lang w:bidi="fa-IR"/>
        </w:rPr>
        <w:t xml:space="preserve"> شرایط آسایش حرارتی </w:t>
      </w:r>
      <w:r w:rsidR="002536B0">
        <w:rPr>
          <w:rFonts w:hint="cs"/>
          <w:sz w:val="28"/>
          <w:rtl/>
          <w:lang w:bidi="fa-IR"/>
        </w:rPr>
        <w:t xml:space="preserve">افراد در فضای تهویه شده بیان و پتانسیل </w:t>
      </w:r>
      <w:r w:rsidR="00C12AA7">
        <w:rPr>
          <w:sz w:val="28"/>
          <w:rtl/>
          <w:lang w:bidi="fa-IR"/>
        </w:rPr>
        <w:t>صرفه‌جوئ</w:t>
      </w:r>
      <w:r w:rsidR="00C12AA7">
        <w:rPr>
          <w:rFonts w:hint="cs"/>
          <w:sz w:val="28"/>
          <w:rtl/>
          <w:lang w:bidi="fa-IR"/>
        </w:rPr>
        <w:t>ی</w:t>
      </w:r>
      <w:r w:rsidR="002536B0">
        <w:rPr>
          <w:rFonts w:hint="cs"/>
          <w:sz w:val="28"/>
          <w:rtl/>
          <w:lang w:bidi="fa-IR"/>
        </w:rPr>
        <w:t xml:space="preserve"> انرژی با تنظیم ترموستات </w:t>
      </w:r>
      <w:r w:rsidR="00C12AA7">
        <w:rPr>
          <w:sz w:val="28"/>
          <w:rtl/>
          <w:lang w:bidi="fa-IR"/>
        </w:rPr>
        <w:t>سامانه‌ها</w:t>
      </w:r>
      <w:r w:rsidR="00C12AA7">
        <w:rPr>
          <w:rFonts w:hint="cs"/>
          <w:sz w:val="28"/>
          <w:rtl/>
          <w:lang w:bidi="fa-IR"/>
        </w:rPr>
        <w:t>ی</w:t>
      </w:r>
      <w:r w:rsidR="002536B0">
        <w:rPr>
          <w:rFonts w:hint="cs"/>
          <w:sz w:val="28"/>
          <w:rtl/>
          <w:lang w:bidi="fa-IR"/>
        </w:rPr>
        <w:t xml:space="preserve"> گرمایشی </w:t>
      </w:r>
      <w:r w:rsidR="00321530">
        <w:rPr>
          <w:rFonts w:hint="cs"/>
          <w:sz w:val="28"/>
          <w:rtl/>
          <w:lang w:bidi="fa-IR"/>
        </w:rPr>
        <w:t xml:space="preserve">با ملحوظ نمودن محدوده آسایش </w:t>
      </w:r>
      <w:r w:rsidR="002536B0">
        <w:rPr>
          <w:rFonts w:hint="cs"/>
          <w:sz w:val="28"/>
          <w:rtl/>
          <w:lang w:bidi="fa-IR"/>
        </w:rPr>
        <w:t xml:space="preserve"> </w:t>
      </w:r>
      <w:r w:rsidR="001015A1">
        <w:rPr>
          <w:rFonts w:hint="cs"/>
          <w:sz w:val="28"/>
          <w:rtl/>
          <w:lang w:bidi="fa-IR"/>
        </w:rPr>
        <w:t xml:space="preserve">فضای تهویه شده برآورد </w:t>
      </w:r>
      <w:r w:rsidR="004F105D">
        <w:rPr>
          <w:sz w:val="28"/>
          <w:rtl/>
          <w:lang w:bidi="fa-IR"/>
        </w:rPr>
        <w:t>م</w:t>
      </w:r>
      <w:r w:rsidR="004F105D">
        <w:rPr>
          <w:rFonts w:hint="cs"/>
          <w:sz w:val="28"/>
          <w:rtl/>
          <w:lang w:bidi="fa-IR"/>
        </w:rPr>
        <w:t>ی‌گردد</w:t>
      </w:r>
      <w:r w:rsidR="002536B0">
        <w:rPr>
          <w:rFonts w:hint="cs"/>
          <w:sz w:val="28"/>
          <w:rtl/>
          <w:lang w:bidi="fa-IR"/>
        </w:rPr>
        <w:t xml:space="preserve">. </w:t>
      </w:r>
    </w:p>
    <w:p w:rsidR="00DB3C88" w:rsidRDefault="001015A1" w:rsidP="00321530">
      <w:pPr>
        <w:spacing w:after="0" w:line="360" w:lineRule="auto"/>
        <w:ind w:firstLine="0"/>
        <w:rPr>
          <w:sz w:val="28"/>
          <w:rtl/>
          <w:lang w:bidi="fa-IR"/>
        </w:rPr>
      </w:pPr>
      <w:r>
        <w:rPr>
          <w:rFonts w:hint="cs"/>
          <w:sz w:val="28"/>
          <w:rtl/>
          <w:lang w:bidi="fa-IR"/>
        </w:rPr>
        <w:lastRenderedPageBreak/>
        <w:t>این نوشتار با هدف ارتقاء آگاهی و دانش عموم مردم</w:t>
      </w:r>
      <w:r w:rsidR="00F1078B">
        <w:rPr>
          <w:rFonts w:hint="cs"/>
          <w:sz w:val="28"/>
          <w:rtl/>
          <w:lang w:bidi="fa-IR"/>
        </w:rPr>
        <w:t xml:space="preserve"> در خصوص </w:t>
      </w:r>
      <w:r>
        <w:rPr>
          <w:rFonts w:hint="cs"/>
          <w:sz w:val="28"/>
          <w:rtl/>
          <w:lang w:bidi="fa-IR"/>
        </w:rPr>
        <w:t xml:space="preserve">نقش بسیار چشمگیر تنظیم دمای </w:t>
      </w:r>
      <w:r w:rsidR="00C12AA7">
        <w:rPr>
          <w:sz w:val="28"/>
          <w:rtl/>
          <w:lang w:bidi="fa-IR"/>
        </w:rPr>
        <w:t>اتاق‌ها</w:t>
      </w:r>
      <w:r>
        <w:rPr>
          <w:rFonts w:hint="cs"/>
          <w:sz w:val="28"/>
          <w:rtl/>
          <w:lang w:bidi="fa-IR"/>
        </w:rPr>
        <w:t xml:space="preserve"> در </w:t>
      </w:r>
      <w:r w:rsidR="00321530">
        <w:rPr>
          <w:rFonts w:hint="cs"/>
          <w:sz w:val="28"/>
          <w:rtl/>
          <w:lang w:bidi="fa-IR"/>
        </w:rPr>
        <w:t xml:space="preserve">چارچوب </w:t>
      </w:r>
      <w:r>
        <w:rPr>
          <w:rFonts w:hint="cs"/>
          <w:sz w:val="28"/>
          <w:rtl/>
          <w:lang w:bidi="fa-IR"/>
        </w:rPr>
        <w:t xml:space="preserve">شرایط مطلوب آسایش حرارتی در ارتقاء </w:t>
      </w:r>
      <w:r w:rsidR="00C12AA7">
        <w:rPr>
          <w:sz w:val="28"/>
          <w:rtl/>
          <w:lang w:bidi="fa-IR"/>
        </w:rPr>
        <w:t>کارا</w:t>
      </w:r>
      <w:r w:rsidR="00C12AA7">
        <w:rPr>
          <w:rFonts w:hint="cs"/>
          <w:sz w:val="28"/>
          <w:rtl/>
          <w:lang w:bidi="fa-IR"/>
        </w:rPr>
        <w:t>یی</w:t>
      </w:r>
      <w:r>
        <w:rPr>
          <w:rFonts w:hint="cs"/>
          <w:sz w:val="28"/>
          <w:rtl/>
          <w:lang w:bidi="fa-IR"/>
        </w:rPr>
        <w:t xml:space="preserve"> انرژی در </w:t>
      </w:r>
      <w:r w:rsidR="00C12AA7">
        <w:rPr>
          <w:sz w:val="28"/>
          <w:rtl/>
          <w:lang w:bidi="fa-IR"/>
        </w:rPr>
        <w:t>ساختمان‌ها</w:t>
      </w:r>
      <w:r w:rsidR="00321530">
        <w:rPr>
          <w:rFonts w:hint="cs"/>
          <w:sz w:val="28"/>
          <w:rtl/>
          <w:lang w:bidi="fa-IR"/>
        </w:rPr>
        <w:t>،</w:t>
      </w:r>
      <w:r>
        <w:rPr>
          <w:rFonts w:hint="cs"/>
          <w:sz w:val="28"/>
          <w:rtl/>
          <w:lang w:bidi="fa-IR"/>
        </w:rPr>
        <w:t xml:space="preserve"> کاهش انتشار گازهای </w:t>
      </w:r>
      <w:r w:rsidR="00C12AA7">
        <w:rPr>
          <w:sz w:val="28"/>
          <w:rtl/>
          <w:lang w:bidi="fa-IR"/>
        </w:rPr>
        <w:t>گلخانه‌ا</w:t>
      </w:r>
      <w:r w:rsidR="00C12AA7">
        <w:rPr>
          <w:rFonts w:hint="cs"/>
          <w:sz w:val="28"/>
          <w:rtl/>
          <w:lang w:bidi="fa-IR"/>
        </w:rPr>
        <w:t>ی</w:t>
      </w:r>
      <w:r>
        <w:rPr>
          <w:rFonts w:hint="cs"/>
          <w:sz w:val="28"/>
          <w:rtl/>
          <w:lang w:bidi="fa-IR"/>
        </w:rPr>
        <w:t xml:space="preserve"> و آلاینده</w:t>
      </w:r>
      <w:r w:rsidR="002C54A1">
        <w:rPr>
          <w:rFonts w:hint="cs"/>
          <w:sz w:val="28"/>
          <w:rtl/>
          <w:lang w:bidi="fa-IR"/>
        </w:rPr>
        <w:t>‌ها</w:t>
      </w:r>
      <w:r>
        <w:rPr>
          <w:rFonts w:hint="cs"/>
          <w:sz w:val="28"/>
          <w:rtl/>
          <w:lang w:bidi="fa-IR"/>
        </w:rPr>
        <w:t xml:space="preserve"> بخصوص در </w:t>
      </w:r>
      <w:r w:rsidR="00C12AA7">
        <w:rPr>
          <w:sz w:val="28"/>
          <w:rtl/>
          <w:lang w:bidi="fa-IR"/>
        </w:rPr>
        <w:t>ماه‌ها</w:t>
      </w:r>
      <w:r w:rsidR="00C12AA7">
        <w:rPr>
          <w:rFonts w:hint="cs"/>
          <w:sz w:val="28"/>
          <w:rtl/>
          <w:lang w:bidi="fa-IR"/>
        </w:rPr>
        <w:t>ی</w:t>
      </w:r>
      <w:r>
        <w:rPr>
          <w:rFonts w:hint="cs"/>
          <w:sz w:val="28"/>
          <w:rtl/>
          <w:lang w:bidi="fa-IR"/>
        </w:rPr>
        <w:t xml:space="preserve"> سرد </w:t>
      </w:r>
      <w:r w:rsidR="00D83F61">
        <w:rPr>
          <w:rFonts w:hint="cs"/>
          <w:sz w:val="28"/>
          <w:rtl/>
          <w:lang w:bidi="fa-IR"/>
        </w:rPr>
        <w:t xml:space="preserve">سال </w:t>
      </w:r>
      <w:r w:rsidR="00F1078B">
        <w:rPr>
          <w:rFonts w:hint="cs"/>
          <w:sz w:val="28"/>
          <w:rtl/>
          <w:lang w:bidi="fa-IR"/>
        </w:rPr>
        <w:t>و</w:t>
      </w:r>
      <w:r>
        <w:rPr>
          <w:rFonts w:hint="cs"/>
          <w:sz w:val="28"/>
          <w:rtl/>
          <w:lang w:bidi="fa-IR"/>
        </w:rPr>
        <w:t xml:space="preserve"> سوق دادن</w:t>
      </w:r>
      <w:r w:rsidR="00F1078B">
        <w:rPr>
          <w:rFonts w:hint="cs"/>
          <w:sz w:val="28"/>
          <w:rtl/>
          <w:lang w:bidi="fa-IR"/>
        </w:rPr>
        <w:t xml:space="preserve"> الگوی رفتاری </w:t>
      </w:r>
      <w:r>
        <w:rPr>
          <w:rFonts w:hint="cs"/>
          <w:sz w:val="28"/>
          <w:rtl/>
          <w:lang w:bidi="fa-IR"/>
        </w:rPr>
        <w:t>مشترکین خانگی و خدمات</w:t>
      </w:r>
      <w:r w:rsidR="00F1078B">
        <w:rPr>
          <w:rFonts w:hint="cs"/>
          <w:sz w:val="28"/>
          <w:rtl/>
          <w:lang w:bidi="fa-IR"/>
        </w:rPr>
        <w:t xml:space="preserve"> به سمت الگوی </w:t>
      </w:r>
      <w:r>
        <w:rPr>
          <w:rFonts w:hint="cs"/>
          <w:sz w:val="28"/>
          <w:rtl/>
          <w:lang w:bidi="fa-IR"/>
        </w:rPr>
        <w:t xml:space="preserve">پایدار </w:t>
      </w:r>
      <w:r w:rsidR="00F1078B">
        <w:rPr>
          <w:rFonts w:hint="cs"/>
          <w:sz w:val="28"/>
          <w:rtl/>
          <w:lang w:bidi="fa-IR"/>
        </w:rPr>
        <w:t xml:space="preserve">مصرف انرژی </w:t>
      </w:r>
      <w:r>
        <w:rPr>
          <w:rFonts w:hint="cs"/>
          <w:sz w:val="28"/>
          <w:rtl/>
          <w:lang w:bidi="fa-IR"/>
        </w:rPr>
        <w:t>تهیه شده است</w:t>
      </w:r>
      <w:r w:rsidR="00F1078B">
        <w:rPr>
          <w:rFonts w:hint="cs"/>
          <w:sz w:val="28"/>
          <w:rtl/>
          <w:lang w:bidi="fa-IR"/>
        </w:rPr>
        <w:t>.</w:t>
      </w:r>
    </w:p>
    <w:p w:rsidR="00321530" w:rsidRDefault="00321530" w:rsidP="00321530">
      <w:pPr>
        <w:spacing w:after="0" w:line="360" w:lineRule="auto"/>
        <w:ind w:firstLine="0"/>
        <w:rPr>
          <w:sz w:val="28"/>
          <w:rtl/>
          <w:lang w:bidi="fa-IR"/>
        </w:rPr>
      </w:pPr>
    </w:p>
    <w:p w:rsidR="006D371B" w:rsidRPr="002C54A1" w:rsidRDefault="002C54A1" w:rsidP="002C54A1">
      <w:pPr>
        <w:pStyle w:val="Title"/>
        <w:jc w:val="both"/>
        <w:rPr>
          <w:rFonts w:eastAsiaTheme="minorHAnsi"/>
          <w:b/>
          <w:spacing w:val="0"/>
          <w:kern w:val="0"/>
          <w:szCs w:val="28"/>
          <w:rtl/>
          <w:cs/>
        </w:rPr>
      </w:pPr>
      <w:r>
        <w:rPr>
          <w:rFonts w:eastAsiaTheme="minorHAnsi" w:hint="cs"/>
          <w:b/>
          <w:spacing w:val="0"/>
          <w:kern w:val="0"/>
          <w:szCs w:val="28"/>
          <w:rtl/>
          <w:lang w:bidi="ar-SA"/>
        </w:rPr>
        <w:t>2</w:t>
      </w:r>
      <w:r w:rsidR="00112E16" w:rsidRPr="002C54A1">
        <w:rPr>
          <w:rFonts w:eastAsiaTheme="minorHAnsi" w:hint="cs"/>
          <w:b/>
          <w:spacing w:val="0"/>
          <w:kern w:val="0"/>
          <w:szCs w:val="28"/>
          <w:rtl/>
          <w:cs/>
        </w:rPr>
        <w:t>-</w:t>
      </w:r>
      <w:r>
        <w:rPr>
          <w:rFonts w:eastAsiaTheme="minorHAnsi" w:hint="cs"/>
          <w:b/>
          <w:spacing w:val="0"/>
          <w:kern w:val="0"/>
          <w:szCs w:val="28"/>
          <w:rtl/>
          <w:lang w:bidi="fa-IR"/>
        </w:rPr>
        <w:t xml:space="preserve"> </w:t>
      </w:r>
      <w:r w:rsidR="00D83F61" w:rsidRPr="002C54A1">
        <w:rPr>
          <w:rFonts w:eastAsiaTheme="minorHAnsi" w:hint="cs"/>
          <w:b/>
          <w:spacing w:val="0"/>
          <w:kern w:val="0"/>
          <w:szCs w:val="28"/>
          <w:rtl/>
          <w:cs/>
          <w:lang w:bidi="ar-SA"/>
        </w:rPr>
        <w:t>بررسی</w:t>
      </w:r>
      <w:r w:rsidR="00112E16" w:rsidRPr="002C54A1">
        <w:rPr>
          <w:rFonts w:eastAsiaTheme="minorHAnsi" w:hint="cs"/>
          <w:b/>
          <w:spacing w:val="0"/>
          <w:kern w:val="0"/>
          <w:szCs w:val="28"/>
          <w:rtl/>
          <w:cs/>
          <w:lang w:bidi="ar-SA"/>
        </w:rPr>
        <w:t xml:space="preserve"> </w:t>
      </w:r>
      <w:r w:rsidRPr="002C54A1">
        <w:rPr>
          <w:rFonts w:eastAsiaTheme="minorHAnsi" w:hint="cs"/>
          <w:b/>
          <w:spacing w:val="0"/>
          <w:kern w:val="0"/>
          <w:szCs w:val="28"/>
          <w:rtl/>
          <w:cs/>
          <w:lang w:bidi="ar-SA"/>
        </w:rPr>
        <w:t xml:space="preserve">و مقایسه </w:t>
      </w:r>
      <w:r w:rsidR="00112E16" w:rsidRPr="002C54A1">
        <w:rPr>
          <w:rFonts w:eastAsiaTheme="minorHAnsi" w:hint="cs"/>
          <w:b/>
          <w:spacing w:val="0"/>
          <w:kern w:val="0"/>
          <w:szCs w:val="28"/>
          <w:rtl/>
          <w:cs/>
          <w:lang w:bidi="ar-SA"/>
        </w:rPr>
        <w:t xml:space="preserve">مصرف </w:t>
      </w:r>
      <w:r w:rsidR="000B5AB0" w:rsidRPr="002C54A1">
        <w:rPr>
          <w:rFonts w:eastAsiaTheme="minorHAnsi" w:hint="cs"/>
          <w:b/>
          <w:spacing w:val="0"/>
          <w:kern w:val="0"/>
          <w:szCs w:val="28"/>
          <w:rtl/>
          <w:cs/>
          <w:lang w:bidi="ar-SA"/>
        </w:rPr>
        <w:t xml:space="preserve">انرژی در بخش ساختمان </w:t>
      </w:r>
    </w:p>
    <w:bookmarkEnd w:id="0"/>
    <w:p w:rsidR="00DB3C88" w:rsidRDefault="008302AA" w:rsidP="00321530">
      <w:pPr>
        <w:spacing w:after="0" w:line="360" w:lineRule="auto"/>
        <w:ind w:firstLine="0"/>
        <w:rPr>
          <w:sz w:val="28"/>
          <w:lang w:bidi="fa-IR"/>
        </w:rPr>
      </w:pPr>
      <w:r>
        <w:rPr>
          <w:rFonts w:hint="cs"/>
          <w:sz w:val="28"/>
          <w:rtl/>
          <w:lang w:bidi="fa-IR"/>
        </w:rPr>
        <w:t xml:space="preserve">از </w:t>
      </w:r>
      <w:r w:rsidR="00C12AA7">
        <w:rPr>
          <w:sz w:val="28"/>
          <w:rtl/>
          <w:lang w:bidi="fa-IR"/>
        </w:rPr>
        <w:t>آنجائ</w:t>
      </w:r>
      <w:r w:rsidR="00C12AA7">
        <w:rPr>
          <w:rFonts w:hint="cs"/>
          <w:sz w:val="28"/>
          <w:rtl/>
          <w:lang w:bidi="fa-IR"/>
        </w:rPr>
        <w:t>ی</w:t>
      </w:r>
      <w:r w:rsidR="00C12AA7">
        <w:rPr>
          <w:sz w:val="28"/>
          <w:rtl/>
          <w:lang w:bidi="fa-IR"/>
        </w:rPr>
        <w:t xml:space="preserve"> که</w:t>
      </w:r>
      <w:r>
        <w:rPr>
          <w:rFonts w:hint="cs"/>
          <w:sz w:val="28"/>
          <w:rtl/>
          <w:lang w:bidi="fa-IR"/>
        </w:rPr>
        <w:t xml:space="preserve"> این نوشتار، بیشتر بر مصرف انرژی </w:t>
      </w:r>
      <w:r w:rsidR="00C12AA7">
        <w:rPr>
          <w:sz w:val="28"/>
          <w:rtl/>
          <w:lang w:bidi="fa-IR"/>
        </w:rPr>
        <w:t>ساختمان‌ها</w:t>
      </w:r>
      <w:r>
        <w:rPr>
          <w:rFonts w:hint="cs"/>
          <w:sz w:val="28"/>
          <w:rtl/>
          <w:lang w:bidi="fa-IR"/>
        </w:rPr>
        <w:t xml:space="preserve"> در </w:t>
      </w:r>
      <w:r w:rsidR="00C12AA7">
        <w:rPr>
          <w:sz w:val="28"/>
          <w:rtl/>
          <w:lang w:bidi="fa-IR"/>
        </w:rPr>
        <w:t>ماه‌ها</w:t>
      </w:r>
      <w:r w:rsidR="00C12AA7">
        <w:rPr>
          <w:rFonts w:hint="cs"/>
          <w:sz w:val="28"/>
          <w:rtl/>
          <w:lang w:bidi="fa-IR"/>
        </w:rPr>
        <w:t>ی</w:t>
      </w:r>
      <w:r>
        <w:rPr>
          <w:rFonts w:hint="cs"/>
          <w:sz w:val="28"/>
          <w:rtl/>
          <w:lang w:bidi="fa-IR"/>
        </w:rPr>
        <w:t xml:space="preserve"> سرد سال و بر </w:t>
      </w:r>
      <w:r w:rsidR="00C12AA7">
        <w:rPr>
          <w:sz w:val="28"/>
          <w:rtl/>
          <w:lang w:bidi="fa-IR"/>
        </w:rPr>
        <w:t>سامانه‌ها</w:t>
      </w:r>
      <w:r w:rsidR="00C12AA7">
        <w:rPr>
          <w:rFonts w:hint="cs"/>
          <w:sz w:val="28"/>
          <w:rtl/>
          <w:lang w:bidi="fa-IR"/>
        </w:rPr>
        <w:t>ی</w:t>
      </w:r>
      <w:r>
        <w:rPr>
          <w:rFonts w:hint="cs"/>
          <w:sz w:val="28"/>
          <w:rtl/>
          <w:lang w:bidi="fa-IR"/>
        </w:rPr>
        <w:t xml:space="preserve"> گرمایشی متمرکز است</w:t>
      </w:r>
      <w:r w:rsidR="002C54A1">
        <w:rPr>
          <w:rFonts w:hint="cs"/>
          <w:sz w:val="28"/>
          <w:rtl/>
          <w:lang w:bidi="fa-IR"/>
        </w:rPr>
        <w:t>،</w:t>
      </w:r>
      <w:r>
        <w:rPr>
          <w:rFonts w:hint="cs"/>
          <w:sz w:val="28"/>
          <w:rtl/>
          <w:lang w:bidi="fa-IR"/>
        </w:rPr>
        <w:t xml:space="preserve"> لذا در ابتدا روند مصرف گاز طبیعی مورد بررسی قرار </w:t>
      </w:r>
      <w:r w:rsidR="00C12AA7">
        <w:rPr>
          <w:sz w:val="28"/>
          <w:rtl/>
          <w:lang w:bidi="fa-IR"/>
        </w:rPr>
        <w:t>م</w:t>
      </w:r>
      <w:r w:rsidR="00C12AA7">
        <w:rPr>
          <w:rFonts w:hint="cs"/>
          <w:sz w:val="28"/>
          <w:rtl/>
          <w:lang w:bidi="fa-IR"/>
        </w:rPr>
        <w:t>ی‌گیرد</w:t>
      </w:r>
      <w:r>
        <w:rPr>
          <w:rFonts w:hint="cs"/>
          <w:sz w:val="28"/>
          <w:rtl/>
          <w:lang w:bidi="fa-IR"/>
        </w:rPr>
        <w:t xml:space="preserve">. </w:t>
      </w:r>
      <w:r w:rsidR="00321530">
        <w:rPr>
          <w:rFonts w:hint="cs"/>
          <w:sz w:val="28"/>
          <w:rtl/>
          <w:lang w:bidi="fa-IR"/>
        </w:rPr>
        <w:t xml:space="preserve">بر اساس </w:t>
      </w:r>
      <w:r w:rsidR="004F105D">
        <w:rPr>
          <w:sz w:val="28"/>
          <w:rtl/>
          <w:lang w:bidi="fa-IR"/>
        </w:rPr>
        <w:t>آمارنامه‌ها</w:t>
      </w:r>
      <w:r w:rsidR="004F105D">
        <w:rPr>
          <w:rFonts w:hint="cs"/>
          <w:sz w:val="28"/>
          <w:rtl/>
          <w:lang w:bidi="fa-IR"/>
        </w:rPr>
        <w:t>ی</w:t>
      </w:r>
      <w:r w:rsidR="00321530">
        <w:rPr>
          <w:rFonts w:hint="cs"/>
          <w:sz w:val="28"/>
          <w:rtl/>
          <w:lang w:bidi="fa-IR"/>
        </w:rPr>
        <w:t xml:space="preserve"> رسمی انرژی کشور، </w:t>
      </w:r>
      <w:r w:rsidR="00DB3C88">
        <w:rPr>
          <w:rFonts w:hint="cs"/>
          <w:sz w:val="28"/>
          <w:rtl/>
          <w:lang w:bidi="fa-IR"/>
        </w:rPr>
        <w:t xml:space="preserve">روند مصرف گاز طبیعی در 15 سال گذشته </w:t>
      </w:r>
      <w:r w:rsidR="002C54A1">
        <w:rPr>
          <w:rFonts w:hint="cs"/>
          <w:sz w:val="28"/>
          <w:rtl/>
          <w:lang w:bidi="fa-IR"/>
        </w:rPr>
        <w:t>نشان‌</w:t>
      </w:r>
      <w:r w:rsidR="00DB3C88">
        <w:rPr>
          <w:rFonts w:hint="cs"/>
          <w:sz w:val="28"/>
          <w:rtl/>
          <w:lang w:bidi="fa-IR"/>
        </w:rPr>
        <w:t xml:space="preserve">دهنده رشد حداقل 5 درصدی سالیانه آن </w:t>
      </w:r>
      <w:r w:rsidR="00C12AA7">
        <w:rPr>
          <w:sz w:val="28"/>
          <w:rtl/>
          <w:lang w:bidi="fa-IR"/>
        </w:rPr>
        <w:t>به‌طور</w:t>
      </w:r>
      <w:r w:rsidR="00DB3C88">
        <w:rPr>
          <w:rFonts w:hint="cs"/>
          <w:sz w:val="28"/>
          <w:rtl/>
          <w:lang w:bidi="fa-IR"/>
        </w:rPr>
        <w:t xml:space="preserve"> متوسط بوده است، در </w:t>
      </w:r>
      <w:r w:rsidR="00C12AA7">
        <w:rPr>
          <w:sz w:val="28"/>
          <w:rtl/>
          <w:lang w:bidi="fa-IR"/>
        </w:rPr>
        <w:t>حال</w:t>
      </w:r>
      <w:r w:rsidR="00C12AA7">
        <w:rPr>
          <w:rFonts w:hint="cs"/>
          <w:sz w:val="28"/>
          <w:rtl/>
          <w:lang w:bidi="fa-IR"/>
        </w:rPr>
        <w:t>ی</w:t>
      </w:r>
      <w:r w:rsidR="00C12AA7">
        <w:rPr>
          <w:sz w:val="28"/>
          <w:rtl/>
          <w:lang w:bidi="fa-IR"/>
        </w:rPr>
        <w:t xml:space="preserve"> که</w:t>
      </w:r>
      <w:r w:rsidR="00DB3C88">
        <w:rPr>
          <w:rFonts w:hint="cs"/>
          <w:sz w:val="28"/>
          <w:rtl/>
          <w:lang w:bidi="fa-IR"/>
        </w:rPr>
        <w:t xml:space="preserve"> نرخ رشد مصرف انرژی در کشورهای توسعه یافته همانند اتحادیه اروپا با دمای سردتر، منفی </w:t>
      </w:r>
      <w:r w:rsidR="00C12AA7">
        <w:rPr>
          <w:sz w:val="28"/>
          <w:rtl/>
          <w:lang w:bidi="fa-IR"/>
        </w:rPr>
        <w:t>م</w:t>
      </w:r>
      <w:r w:rsidR="00C12AA7">
        <w:rPr>
          <w:rFonts w:hint="cs"/>
          <w:sz w:val="28"/>
          <w:rtl/>
          <w:lang w:bidi="fa-IR"/>
        </w:rPr>
        <w:t>ی‌باشد</w:t>
      </w:r>
      <w:r w:rsidR="00DB3C88">
        <w:rPr>
          <w:rFonts w:hint="cs"/>
          <w:sz w:val="28"/>
          <w:rtl/>
          <w:lang w:bidi="fa-IR"/>
        </w:rPr>
        <w:t xml:space="preserve">. گرچه به نظر </w:t>
      </w:r>
      <w:r w:rsidR="00C12AA7">
        <w:rPr>
          <w:sz w:val="28"/>
          <w:rtl/>
          <w:lang w:bidi="fa-IR"/>
        </w:rPr>
        <w:t>م</w:t>
      </w:r>
      <w:r w:rsidR="00C12AA7">
        <w:rPr>
          <w:rFonts w:hint="cs"/>
          <w:sz w:val="28"/>
          <w:rtl/>
          <w:lang w:bidi="fa-IR"/>
        </w:rPr>
        <w:t>ی‌رسد</w:t>
      </w:r>
      <w:r w:rsidR="00DB3C88">
        <w:rPr>
          <w:rFonts w:hint="cs"/>
          <w:sz w:val="28"/>
          <w:rtl/>
          <w:lang w:bidi="fa-IR"/>
        </w:rPr>
        <w:t xml:space="preserve"> که بخشی از افزایش تقاضای گاز طبیعی در </w:t>
      </w:r>
      <w:r w:rsidR="00C12AA7">
        <w:rPr>
          <w:sz w:val="28"/>
          <w:rtl/>
          <w:lang w:bidi="fa-IR"/>
        </w:rPr>
        <w:t>ساختمان‌ها</w:t>
      </w:r>
      <w:r w:rsidR="002C54A1">
        <w:rPr>
          <w:rFonts w:hint="cs"/>
          <w:sz w:val="28"/>
          <w:rtl/>
          <w:lang w:bidi="fa-IR"/>
        </w:rPr>
        <w:t>،</w:t>
      </w:r>
      <w:r w:rsidR="00DB3C88">
        <w:rPr>
          <w:rFonts w:hint="cs"/>
          <w:sz w:val="28"/>
          <w:rtl/>
          <w:lang w:bidi="fa-IR"/>
        </w:rPr>
        <w:t xml:space="preserve"> به خاطر گسترش </w:t>
      </w:r>
      <w:r w:rsidR="00C12AA7">
        <w:rPr>
          <w:sz w:val="28"/>
          <w:rtl/>
          <w:lang w:bidi="fa-IR"/>
        </w:rPr>
        <w:t>گازرسان</w:t>
      </w:r>
      <w:r w:rsidR="00C12AA7">
        <w:rPr>
          <w:rFonts w:hint="cs"/>
          <w:sz w:val="28"/>
          <w:rtl/>
          <w:lang w:bidi="fa-IR"/>
        </w:rPr>
        <w:t>ی</w:t>
      </w:r>
      <w:r w:rsidR="00DB3C88">
        <w:rPr>
          <w:rFonts w:hint="cs"/>
          <w:sz w:val="28"/>
          <w:rtl/>
          <w:lang w:bidi="fa-IR"/>
        </w:rPr>
        <w:t xml:space="preserve"> به مناطق کشور بوده، اما بخشی دیگر به دلیل الگوی مصرف ناپایدار گاز </w:t>
      </w:r>
      <w:r w:rsidR="00DB3C88">
        <w:rPr>
          <w:rFonts w:hint="cs"/>
          <w:sz w:val="28"/>
          <w:rtl/>
          <w:lang w:bidi="fa-IR"/>
        </w:rPr>
        <w:lastRenderedPageBreak/>
        <w:t xml:space="preserve">طبیعی به دلیل </w:t>
      </w:r>
      <w:r w:rsidR="00C12AA7">
        <w:rPr>
          <w:sz w:val="28"/>
          <w:rtl/>
          <w:lang w:bidi="fa-IR"/>
        </w:rPr>
        <w:t>کم‌اهم</w:t>
      </w:r>
      <w:r w:rsidR="00C12AA7">
        <w:rPr>
          <w:rFonts w:hint="cs"/>
          <w:sz w:val="28"/>
          <w:rtl/>
          <w:lang w:bidi="fa-IR"/>
        </w:rPr>
        <w:t>یت</w:t>
      </w:r>
      <w:r w:rsidR="00DB3C88">
        <w:rPr>
          <w:rFonts w:hint="cs"/>
          <w:sz w:val="28"/>
          <w:rtl/>
          <w:lang w:bidi="fa-IR"/>
        </w:rPr>
        <w:t xml:space="preserve"> بودن اثرات مخرب مصرف </w:t>
      </w:r>
      <w:r w:rsidR="00C12AA7">
        <w:rPr>
          <w:sz w:val="28"/>
          <w:rtl/>
          <w:lang w:bidi="fa-IR"/>
        </w:rPr>
        <w:t>سوخت‌ها</w:t>
      </w:r>
      <w:r w:rsidR="00C12AA7">
        <w:rPr>
          <w:rFonts w:hint="cs"/>
          <w:sz w:val="28"/>
          <w:rtl/>
          <w:lang w:bidi="fa-IR"/>
        </w:rPr>
        <w:t>ی</w:t>
      </w:r>
      <w:r w:rsidR="00DB3C88">
        <w:rPr>
          <w:rFonts w:hint="cs"/>
          <w:sz w:val="28"/>
          <w:rtl/>
          <w:lang w:bidi="fa-IR"/>
        </w:rPr>
        <w:t xml:space="preserve"> فسیلی بر سلامت، اقتصاد و محیط زیست توسط مصرف کن</w:t>
      </w:r>
      <w:r w:rsidR="002C54A1">
        <w:rPr>
          <w:rFonts w:hint="cs"/>
          <w:sz w:val="28"/>
          <w:rtl/>
          <w:lang w:bidi="fa-IR"/>
        </w:rPr>
        <w:t>ن</w:t>
      </w:r>
      <w:r w:rsidR="00DB3C88">
        <w:rPr>
          <w:rFonts w:hint="cs"/>
          <w:sz w:val="28"/>
          <w:rtl/>
          <w:lang w:bidi="fa-IR"/>
        </w:rPr>
        <w:t xml:space="preserve">دگان </w:t>
      </w:r>
      <w:r w:rsidR="00C12AA7">
        <w:rPr>
          <w:sz w:val="28"/>
          <w:rtl/>
          <w:lang w:bidi="fa-IR"/>
        </w:rPr>
        <w:t>م</w:t>
      </w:r>
      <w:r w:rsidR="00C12AA7">
        <w:rPr>
          <w:rFonts w:hint="cs"/>
          <w:sz w:val="28"/>
          <w:rtl/>
          <w:lang w:bidi="fa-IR"/>
        </w:rPr>
        <w:t>ی‌باشد</w:t>
      </w:r>
      <w:r w:rsidR="00DB3C88">
        <w:rPr>
          <w:rFonts w:hint="cs"/>
          <w:sz w:val="28"/>
          <w:rtl/>
          <w:lang w:bidi="fa-IR"/>
        </w:rPr>
        <w:t xml:space="preserve"> که عرضه مخفف قیمت گاز طبیعی نیز در تشدید این امر مؤثر بوده است.</w:t>
      </w:r>
    </w:p>
    <w:p w:rsidR="00876EF0" w:rsidRDefault="00876EF0" w:rsidP="00F817C9">
      <w:pPr>
        <w:spacing w:after="0" w:line="360" w:lineRule="auto"/>
        <w:ind w:firstLine="0"/>
        <w:rPr>
          <w:sz w:val="28"/>
          <w:rtl/>
          <w:lang w:bidi="fa-IR"/>
        </w:rPr>
      </w:pPr>
      <w:r>
        <w:rPr>
          <w:rFonts w:hint="cs"/>
          <w:sz w:val="28"/>
          <w:rtl/>
          <w:lang w:bidi="fa-IR"/>
        </w:rPr>
        <w:t xml:space="preserve">در شکل (1) نمودار تغییرات گاز مصرفی </w:t>
      </w:r>
      <w:r w:rsidR="00BD2774">
        <w:rPr>
          <w:rFonts w:hint="cs"/>
          <w:sz w:val="28"/>
          <w:rtl/>
          <w:lang w:bidi="fa-IR"/>
        </w:rPr>
        <w:t xml:space="preserve">در </w:t>
      </w:r>
      <w:r w:rsidR="00C12AA7">
        <w:rPr>
          <w:sz w:val="28"/>
          <w:rtl/>
          <w:lang w:bidi="fa-IR"/>
        </w:rPr>
        <w:t>بخش‌ها</w:t>
      </w:r>
      <w:r w:rsidR="00C12AA7">
        <w:rPr>
          <w:rFonts w:hint="cs"/>
          <w:sz w:val="28"/>
          <w:rtl/>
          <w:lang w:bidi="fa-IR"/>
        </w:rPr>
        <w:t>ی</w:t>
      </w:r>
      <w:r w:rsidR="00BD2774">
        <w:rPr>
          <w:rFonts w:hint="cs"/>
          <w:sz w:val="28"/>
          <w:rtl/>
          <w:lang w:bidi="fa-IR"/>
        </w:rPr>
        <w:t xml:space="preserve"> خانگی، عمومی و تجاری از سال 1351 تا سال 1396 نشان داده شده است. بر این اساس</w:t>
      </w:r>
      <w:r w:rsidR="00F817C9">
        <w:rPr>
          <w:rFonts w:hint="cs"/>
          <w:sz w:val="28"/>
          <w:rtl/>
          <w:lang w:bidi="fa-IR"/>
        </w:rPr>
        <w:t>،</w:t>
      </w:r>
      <w:r w:rsidR="00BD2774">
        <w:rPr>
          <w:rFonts w:hint="cs"/>
          <w:sz w:val="28"/>
          <w:rtl/>
          <w:lang w:bidi="fa-IR"/>
        </w:rPr>
        <w:t xml:space="preserve"> مصرف گاز طبیعی در </w:t>
      </w:r>
      <w:r w:rsidR="00C12AA7">
        <w:rPr>
          <w:sz w:val="28"/>
          <w:rtl/>
          <w:lang w:bidi="fa-IR"/>
        </w:rPr>
        <w:t>ساختمان‌ها</w:t>
      </w:r>
      <w:r w:rsidR="00C12AA7">
        <w:rPr>
          <w:rFonts w:hint="cs"/>
          <w:sz w:val="28"/>
          <w:rtl/>
          <w:lang w:bidi="fa-IR"/>
        </w:rPr>
        <w:t>ی</w:t>
      </w:r>
      <w:r w:rsidR="00BD2774">
        <w:rPr>
          <w:rFonts w:hint="cs"/>
          <w:sz w:val="28"/>
          <w:rtl/>
          <w:lang w:bidi="fa-IR"/>
        </w:rPr>
        <w:t xml:space="preserve"> کشور از 9/15 میلیون مترمکعب در سال 1351 به 7/54 میلیارد متر مکعب افزایش یافته است. البته این تغییرات علاوه بر بحث الگوی نامناسب مصرف گاز طبیعی، بیشتر به دلایل افزایش جمعیت، افزایش مساحت </w:t>
      </w:r>
      <w:r w:rsidR="00C12AA7">
        <w:rPr>
          <w:sz w:val="28"/>
          <w:rtl/>
          <w:lang w:bidi="fa-IR"/>
        </w:rPr>
        <w:t>ساختمان‌ها</w:t>
      </w:r>
      <w:r w:rsidR="00BD2774">
        <w:rPr>
          <w:rFonts w:hint="cs"/>
          <w:sz w:val="28"/>
          <w:rtl/>
          <w:lang w:bidi="fa-IR"/>
        </w:rPr>
        <w:t xml:space="preserve">، گسترش شبکه </w:t>
      </w:r>
      <w:r w:rsidR="00C12AA7">
        <w:rPr>
          <w:sz w:val="28"/>
          <w:rtl/>
          <w:lang w:bidi="fa-IR"/>
        </w:rPr>
        <w:t>گازرسان</w:t>
      </w:r>
      <w:r w:rsidR="00C12AA7">
        <w:rPr>
          <w:rFonts w:hint="cs"/>
          <w:sz w:val="28"/>
          <w:rtl/>
          <w:lang w:bidi="fa-IR"/>
        </w:rPr>
        <w:t>ی</w:t>
      </w:r>
      <w:r w:rsidR="00BD2774">
        <w:rPr>
          <w:rFonts w:hint="cs"/>
          <w:sz w:val="28"/>
          <w:rtl/>
          <w:lang w:bidi="fa-IR"/>
        </w:rPr>
        <w:t xml:space="preserve"> کشور و جایگزینی آن </w:t>
      </w:r>
      <w:r w:rsidR="00F817C9">
        <w:rPr>
          <w:rFonts w:hint="cs"/>
          <w:sz w:val="28"/>
          <w:rtl/>
          <w:lang w:bidi="fa-IR"/>
        </w:rPr>
        <w:t xml:space="preserve">بجای </w:t>
      </w:r>
      <w:r w:rsidR="00BD2774">
        <w:rPr>
          <w:rFonts w:hint="cs"/>
          <w:sz w:val="28"/>
          <w:rtl/>
          <w:lang w:bidi="fa-IR"/>
        </w:rPr>
        <w:t xml:space="preserve">مصرف سوخت مایع </w:t>
      </w:r>
      <w:r w:rsidR="00275DB4">
        <w:rPr>
          <w:rFonts w:hint="cs"/>
          <w:sz w:val="28"/>
          <w:rtl/>
          <w:lang w:bidi="fa-IR"/>
        </w:rPr>
        <w:t xml:space="preserve">مربوط </w:t>
      </w:r>
      <w:r w:rsidR="00C12AA7">
        <w:rPr>
          <w:sz w:val="28"/>
          <w:rtl/>
          <w:lang w:bidi="fa-IR"/>
        </w:rPr>
        <w:t>م</w:t>
      </w:r>
      <w:r w:rsidR="00C12AA7">
        <w:rPr>
          <w:rFonts w:hint="cs"/>
          <w:sz w:val="28"/>
          <w:rtl/>
          <w:lang w:bidi="fa-IR"/>
        </w:rPr>
        <w:t>ی‌شود</w:t>
      </w:r>
      <w:r w:rsidR="00BD2774">
        <w:rPr>
          <w:rFonts w:hint="cs"/>
          <w:sz w:val="28"/>
          <w:rtl/>
          <w:lang w:bidi="fa-IR"/>
        </w:rPr>
        <w:t>.</w:t>
      </w:r>
    </w:p>
    <w:p w:rsidR="00093981" w:rsidRDefault="00676820" w:rsidP="00093981">
      <w:pPr>
        <w:spacing w:after="0" w:line="360" w:lineRule="auto"/>
        <w:ind w:firstLine="0"/>
        <w:jc w:val="center"/>
        <w:rPr>
          <w:sz w:val="28"/>
          <w:lang w:bidi="fa-IR"/>
        </w:rPr>
      </w:pPr>
      <w:r>
        <w:rPr>
          <w:b/>
          <w:bCs/>
          <w:noProof/>
          <w:szCs w:val="24"/>
          <w:lang w:bidi="ar-SA"/>
        </w:rPr>
        <w:lastRenderedPageBreak/>
        <w:drawing>
          <wp:inline distT="0" distB="0" distL="0" distR="0" wp14:anchorId="79154A6F" wp14:editId="40D572D8">
            <wp:extent cx="5400000" cy="3291731"/>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3291731"/>
                    </a:xfrm>
                    <a:prstGeom prst="rect">
                      <a:avLst/>
                    </a:prstGeom>
                    <a:noFill/>
                  </pic:spPr>
                </pic:pic>
              </a:graphicData>
            </a:graphic>
          </wp:inline>
        </w:drawing>
      </w:r>
    </w:p>
    <w:p w:rsidR="00DB3C88" w:rsidRDefault="002274DC" w:rsidP="00093981">
      <w:pPr>
        <w:spacing w:after="0" w:line="360" w:lineRule="auto"/>
        <w:ind w:firstLine="0"/>
        <w:jc w:val="center"/>
        <w:rPr>
          <w:b/>
          <w:bCs/>
          <w:szCs w:val="24"/>
          <w:rtl/>
          <w:lang w:bidi="fa-IR"/>
        </w:rPr>
      </w:pPr>
      <w:r w:rsidRPr="002274DC">
        <w:rPr>
          <w:rFonts w:hint="cs"/>
          <w:b/>
          <w:bCs/>
          <w:szCs w:val="24"/>
          <w:rtl/>
          <w:lang w:bidi="ar-SA"/>
        </w:rPr>
        <w:t>شکل</w:t>
      </w:r>
      <w:r w:rsidR="00093981">
        <w:rPr>
          <w:rFonts w:hint="cs"/>
          <w:b/>
          <w:bCs/>
          <w:szCs w:val="24"/>
          <w:rtl/>
          <w:lang w:bidi="ar-SA"/>
        </w:rPr>
        <w:t xml:space="preserve"> (1):</w:t>
      </w:r>
      <w:r w:rsidRPr="002274DC">
        <w:rPr>
          <w:rFonts w:hint="cs"/>
          <w:b/>
          <w:bCs/>
          <w:szCs w:val="24"/>
          <w:rtl/>
          <w:cs/>
        </w:rPr>
        <w:t xml:space="preserve"> </w:t>
      </w:r>
      <w:r w:rsidRPr="002274DC">
        <w:rPr>
          <w:rFonts w:hint="cs"/>
          <w:b/>
          <w:bCs/>
          <w:szCs w:val="24"/>
          <w:rtl/>
          <w:lang w:bidi="fa-IR"/>
        </w:rPr>
        <w:t xml:space="preserve">نمودار تغییرات میزان مصرف سالیانه گاز طبیعی </w:t>
      </w:r>
      <w:r w:rsidR="00F817C9">
        <w:rPr>
          <w:rFonts w:hint="cs"/>
          <w:b/>
          <w:bCs/>
          <w:szCs w:val="24"/>
          <w:rtl/>
          <w:lang w:bidi="fa-IR"/>
        </w:rPr>
        <w:t xml:space="preserve">در </w:t>
      </w:r>
      <w:r w:rsidR="00C12AA7">
        <w:rPr>
          <w:b/>
          <w:bCs/>
          <w:szCs w:val="24"/>
          <w:rtl/>
          <w:lang w:bidi="fa-IR"/>
        </w:rPr>
        <w:t>بخش‌ها</w:t>
      </w:r>
      <w:r w:rsidR="00C12AA7">
        <w:rPr>
          <w:rFonts w:hint="cs"/>
          <w:b/>
          <w:bCs/>
          <w:szCs w:val="24"/>
          <w:rtl/>
          <w:lang w:bidi="fa-IR"/>
        </w:rPr>
        <w:t>ی</w:t>
      </w:r>
      <w:r w:rsidR="007501D5">
        <w:rPr>
          <w:rFonts w:hint="cs"/>
          <w:b/>
          <w:bCs/>
          <w:szCs w:val="24"/>
          <w:rtl/>
          <w:lang w:bidi="fa-IR"/>
        </w:rPr>
        <w:t xml:space="preserve"> خانگی و خدمات </w:t>
      </w:r>
      <w:r w:rsidRPr="002274DC">
        <w:rPr>
          <w:rFonts w:hint="cs"/>
          <w:b/>
          <w:bCs/>
          <w:szCs w:val="24"/>
          <w:rtl/>
          <w:lang w:bidi="fa-IR"/>
        </w:rPr>
        <w:t xml:space="preserve">در سال‌های </w:t>
      </w:r>
      <w:r w:rsidR="00093981">
        <w:rPr>
          <w:rFonts w:hint="cs"/>
          <w:b/>
          <w:bCs/>
          <w:szCs w:val="24"/>
          <w:rtl/>
          <w:lang w:bidi="fa-IR"/>
        </w:rPr>
        <w:t>1351 تا 1396</w:t>
      </w:r>
      <w:r w:rsidR="00BB314C">
        <w:rPr>
          <w:rFonts w:hint="cs"/>
          <w:b/>
          <w:bCs/>
          <w:szCs w:val="24"/>
          <w:rtl/>
          <w:lang w:bidi="fa-IR"/>
        </w:rPr>
        <w:t xml:space="preserve"> در کشور ایران</w:t>
      </w:r>
    </w:p>
    <w:p w:rsidR="005672C2" w:rsidRDefault="008302AA" w:rsidP="008302AA">
      <w:pPr>
        <w:ind w:firstLine="0"/>
        <w:rPr>
          <w:sz w:val="28"/>
          <w:rtl/>
          <w:lang w:bidi="fa-IR"/>
        </w:rPr>
      </w:pPr>
      <w:r>
        <w:rPr>
          <w:rFonts w:hint="cs"/>
          <w:sz w:val="28"/>
          <w:rtl/>
          <w:lang w:bidi="fa-IR"/>
        </w:rPr>
        <w:t>گرچه این نمودار، شتاب</w:t>
      </w:r>
      <w:r w:rsidR="005672C2">
        <w:rPr>
          <w:rFonts w:hint="cs"/>
          <w:sz w:val="28"/>
          <w:rtl/>
          <w:lang w:bidi="fa-IR"/>
        </w:rPr>
        <w:t xml:space="preserve"> بسیار زیاد </w:t>
      </w:r>
      <w:r>
        <w:rPr>
          <w:rFonts w:hint="cs"/>
          <w:sz w:val="28"/>
          <w:rtl/>
          <w:lang w:bidi="fa-IR"/>
        </w:rPr>
        <w:t>و نگران کننده مصرف</w:t>
      </w:r>
      <w:r w:rsidR="005672C2">
        <w:rPr>
          <w:rFonts w:hint="cs"/>
          <w:sz w:val="28"/>
          <w:rtl/>
          <w:lang w:bidi="fa-IR"/>
        </w:rPr>
        <w:t xml:space="preserve"> گاز طبیعی کشور را </w:t>
      </w:r>
      <w:r>
        <w:rPr>
          <w:rFonts w:hint="cs"/>
          <w:sz w:val="28"/>
          <w:rtl/>
          <w:lang w:bidi="fa-IR"/>
        </w:rPr>
        <w:t xml:space="preserve">طی نیم قرن </w:t>
      </w:r>
      <w:r w:rsidR="005672C2">
        <w:rPr>
          <w:rFonts w:hint="cs"/>
          <w:sz w:val="28"/>
          <w:rtl/>
          <w:lang w:bidi="fa-IR"/>
        </w:rPr>
        <w:t xml:space="preserve">نشان </w:t>
      </w:r>
      <w:r w:rsidR="00C12AA7">
        <w:rPr>
          <w:sz w:val="28"/>
          <w:rtl/>
          <w:lang w:bidi="fa-IR"/>
        </w:rPr>
        <w:t>م</w:t>
      </w:r>
      <w:r w:rsidR="00C12AA7">
        <w:rPr>
          <w:rFonts w:hint="cs"/>
          <w:sz w:val="28"/>
          <w:rtl/>
          <w:lang w:bidi="fa-IR"/>
        </w:rPr>
        <w:t>ی‌دهد</w:t>
      </w:r>
      <w:r w:rsidR="005672C2">
        <w:rPr>
          <w:rFonts w:hint="cs"/>
          <w:sz w:val="28"/>
          <w:rtl/>
          <w:lang w:bidi="fa-IR"/>
        </w:rPr>
        <w:t xml:space="preserve"> اما </w:t>
      </w:r>
      <w:r w:rsidR="00C12AA7">
        <w:rPr>
          <w:sz w:val="28"/>
          <w:rtl/>
          <w:lang w:bidi="fa-IR"/>
        </w:rPr>
        <w:t>همان‌گونه</w:t>
      </w:r>
      <w:r>
        <w:rPr>
          <w:rFonts w:hint="cs"/>
          <w:sz w:val="28"/>
          <w:rtl/>
          <w:lang w:bidi="fa-IR"/>
        </w:rPr>
        <w:t xml:space="preserve"> که </w:t>
      </w:r>
      <w:r w:rsidR="00C12AA7">
        <w:rPr>
          <w:sz w:val="28"/>
          <w:rtl/>
          <w:lang w:bidi="fa-IR"/>
        </w:rPr>
        <w:t>پ</w:t>
      </w:r>
      <w:r w:rsidR="00C12AA7">
        <w:rPr>
          <w:rFonts w:hint="cs"/>
          <w:sz w:val="28"/>
          <w:rtl/>
          <w:lang w:bidi="fa-IR"/>
        </w:rPr>
        <w:t>یش‌تر</w:t>
      </w:r>
      <w:r>
        <w:rPr>
          <w:rFonts w:hint="cs"/>
          <w:sz w:val="28"/>
          <w:rtl/>
          <w:lang w:bidi="fa-IR"/>
        </w:rPr>
        <w:t xml:space="preserve"> عنوان گردید، </w:t>
      </w:r>
      <w:r w:rsidR="00275DB4">
        <w:rPr>
          <w:rFonts w:hint="cs"/>
          <w:sz w:val="28"/>
          <w:rtl/>
          <w:lang w:bidi="fa-IR"/>
        </w:rPr>
        <w:t>مبنای</w:t>
      </w:r>
      <w:r>
        <w:rPr>
          <w:rFonts w:hint="cs"/>
          <w:sz w:val="28"/>
          <w:rtl/>
          <w:lang w:bidi="fa-IR"/>
        </w:rPr>
        <w:t xml:space="preserve"> مناسب و دقیقی</w:t>
      </w:r>
      <w:r w:rsidR="005672C2">
        <w:rPr>
          <w:rFonts w:hint="cs"/>
          <w:sz w:val="28"/>
          <w:rtl/>
          <w:lang w:bidi="fa-IR"/>
        </w:rPr>
        <w:t xml:space="preserve"> برای تحلیل چگونگی تغییرات مصرف این حامل انرژی </w:t>
      </w:r>
      <w:r w:rsidR="00C12AA7">
        <w:rPr>
          <w:sz w:val="28"/>
          <w:rtl/>
          <w:lang w:bidi="fa-IR"/>
        </w:rPr>
        <w:t>نم</w:t>
      </w:r>
      <w:r w:rsidR="00C12AA7">
        <w:rPr>
          <w:rFonts w:hint="cs"/>
          <w:sz w:val="28"/>
          <w:rtl/>
          <w:lang w:bidi="fa-IR"/>
        </w:rPr>
        <w:t>ی‌باشد</w:t>
      </w:r>
      <w:r w:rsidR="005672C2">
        <w:rPr>
          <w:rFonts w:hint="cs"/>
          <w:sz w:val="28"/>
          <w:rtl/>
          <w:lang w:bidi="fa-IR"/>
        </w:rPr>
        <w:t>.</w:t>
      </w:r>
      <w:r w:rsidR="00275DB4">
        <w:rPr>
          <w:rFonts w:hint="cs"/>
          <w:sz w:val="28"/>
          <w:rtl/>
          <w:lang w:bidi="fa-IR"/>
        </w:rPr>
        <w:t xml:space="preserve"> </w:t>
      </w:r>
      <w:r w:rsidR="005672C2">
        <w:rPr>
          <w:rFonts w:hint="cs"/>
          <w:sz w:val="28"/>
          <w:rtl/>
          <w:lang w:bidi="fa-IR"/>
        </w:rPr>
        <w:t>لذا در ادامه</w:t>
      </w:r>
      <w:r>
        <w:rPr>
          <w:rFonts w:hint="cs"/>
          <w:sz w:val="28"/>
          <w:rtl/>
          <w:lang w:bidi="fa-IR"/>
        </w:rPr>
        <w:t>،</w:t>
      </w:r>
      <w:r w:rsidR="005672C2">
        <w:rPr>
          <w:rFonts w:hint="cs"/>
          <w:sz w:val="28"/>
          <w:rtl/>
          <w:lang w:bidi="fa-IR"/>
        </w:rPr>
        <w:t xml:space="preserve"> تغییرات مصرف انرژی نهائی در بخش خانگی و خدمات در کشور ارائه و با مقادیر مربوطه در اتحادیه اروپا مقایسه </w:t>
      </w:r>
      <w:r w:rsidR="00C12AA7">
        <w:rPr>
          <w:sz w:val="28"/>
          <w:rtl/>
          <w:lang w:bidi="fa-IR"/>
        </w:rPr>
        <w:t>م</w:t>
      </w:r>
      <w:r w:rsidR="00C12AA7">
        <w:rPr>
          <w:rFonts w:hint="cs"/>
          <w:sz w:val="28"/>
          <w:rtl/>
          <w:lang w:bidi="fa-IR"/>
        </w:rPr>
        <w:t>ی‌شود</w:t>
      </w:r>
      <w:r w:rsidR="005672C2">
        <w:rPr>
          <w:rFonts w:hint="cs"/>
          <w:sz w:val="28"/>
          <w:rtl/>
          <w:lang w:bidi="fa-IR"/>
        </w:rPr>
        <w:t xml:space="preserve">. </w:t>
      </w:r>
    </w:p>
    <w:p w:rsidR="00560AB2" w:rsidRDefault="00676820" w:rsidP="00275DB4">
      <w:pPr>
        <w:ind w:firstLine="0"/>
        <w:jc w:val="center"/>
        <w:rPr>
          <w:b/>
          <w:bCs/>
          <w:szCs w:val="24"/>
          <w:rtl/>
          <w:lang w:bidi="ar-SA"/>
        </w:rPr>
      </w:pPr>
      <w:r>
        <w:rPr>
          <w:b/>
          <w:bCs/>
          <w:noProof/>
          <w:szCs w:val="24"/>
          <w:lang w:bidi="ar-SA"/>
        </w:rPr>
        <w:lastRenderedPageBreak/>
        <w:drawing>
          <wp:inline distT="0" distB="0" distL="0" distR="0" wp14:anchorId="59B3F1FE" wp14:editId="06066EA1">
            <wp:extent cx="5400000" cy="3232642"/>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3232642"/>
                    </a:xfrm>
                    <a:prstGeom prst="rect">
                      <a:avLst/>
                    </a:prstGeom>
                    <a:noFill/>
                  </pic:spPr>
                </pic:pic>
              </a:graphicData>
            </a:graphic>
          </wp:inline>
        </w:drawing>
      </w:r>
    </w:p>
    <w:p w:rsidR="00275DB4" w:rsidRDefault="00275DB4" w:rsidP="00093981">
      <w:pPr>
        <w:ind w:firstLine="0"/>
        <w:jc w:val="center"/>
        <w:rPr>
          <w:b/>
          <w:bCs/>
          <w:szCs w:val="24"/>
          <w:rtl/>
          <w:lang w:bidi="fa-IR"/>
        </w:rPr>
      </w:pPr>
      <w:r w:rsidRPr="00321530">
        <w:rPr>
          <w:rFonts w:hint="cs"/>
          <w:b/>
          <w:bCs/>
          <w:szCs w:val="24"/>
          <w:rtl/>
          <w:lang w:bidi="ar-SA"/>
        </w:rPr>
        <w:t xml:space="preserve">شکل </w:t>
      </w:r>
      <w:r w:rsidR="00093981" w:rsidRPr="00321530">
        <w:rPr>
          <w:rFonts w:hint="cs"/>
          <w:b/>
          <w:bCs/>
          <w:szCs w:val="24"/>
          <w:rtl/>
          <w:lang w:bidi="fa-IR"/>
        </w:rPr>
        <w:t>(2):</w:t>
      </w:r>
      <w:r w:rsidRPr="00321530">
        <w:rPr>
          <w:rFonts w:hint="cs"/>
          <w:b/>
          <w:bCs/>
          <w:szCs w:val="24"/>
          <w:rtl/>
          <w:cs/>
        </w:rPr>
        <w:t xml:space="preserve"> </w:t>
      </w:r>
      <w:r w:rsidRPr="00321530">
        <w:rPr>
          <w:rFonts w:hint="cs"/>
          <w:b/>
          <w:bCs/>
          <w:szCs w:val="24"/>
          <w:rtl/>
          <w:lang w:bidi="fa-IR"/>
        </w:rPr>
        <w:t xml:space="preserve">نمودار تغییرات میزان مصرف سالیانه انرژی </w:t>
      </w:r>
      <w:r w:rsidR="00093981" w:rsidRPr="00321530">
        <w:rPr>
          <w:rFonts w:hint="cs"/>
          <w:b/>
          <w:bCs/>
          <w:szCs w:val="24"/>
          <w:rtl/>
          <w:lang w:bidi="fa-IR"/>
        </w:rPr>
        <w:t xml:space="preserve">نهایی </w:t>
      </w:r>
      <w:r w:rsidRPr="00321530">
        <w:rPr>
          <w:rFonts w:hint="cs"/>
          <w:b/>
          <w:bCs/>
          <w:szCs w:val="24"/>
          <w:rtl/>
          <w:lang w:bidi="fa-IR"/>
        </w:rPr>
        <w:t>در بخش</w:t>
      </w:r>
      <w:r w:rsidR="00093981" w:rsidRPr="00321530">
        <w:rPr>
          <w:rFonts w:hint="cs"/>
          <w:b/>
          <w:bCs/>
          <w:szCs w:val="24"/>
          <w:rtl/>
          <w:lang w:bidi="fa-IR"/>
        </w:rPr>
        <w:t>‌های</w:t>
      </w:r>
      <w:r w:rsidRPr="00321530">
        <w:rPr>
          <w:rFonts w:hint="cs"/>
          <w:b/>
          <w:bCs/>
          <w:szCs w:val="24"/>
          <w:rtl/>
          <w:lang w:bidi="fa-IR"/>
        </w:rPr>
        <w:t xml:space="preserve"> خانگی و خدمات </w:t>
      </w:r>
      <w:r w:rsidR="00093981" w:rsidRPr="00321530">
        <w:rPr>
          <w:rFonts w:hint="cs"/>
          <w:b/>
          <w:bCs/>
          <w:szCs w:val="24"/>
          <w:rtl/>
          <w:lang w:bidi="fa-IR"/>
        </w:rPr>
        <w:t>در سال‌های 1380 تا 1396</w:t>
      </w:r>
      <w:r w:rsidR="00BB314C" w:rsidRPr="00321530">
        <w:rPr>
          <w:rFonts w:hint="cs"/>
          <w:b/>
          <w:bCs/>
          <w:szCs w:val="24"/>
          <w:rtl/>
          <w:lang w:bidi="fa-IR"/>
        </w:rPr>
        <w:t xml:space="preserve"> در کشور ایران</w:t>
      </w:r>
    </w:p>
    <w:p w:rsidR="00275DB4" w:rsidRDefault="00275DB4" w:rsidP="00275DB4">
      <w:pPr>
        <w:ind w:firstLine="0"/>
        <w:jc w:val="center"/>
        <w:rPr>
          <w:b/>
          <w:bCs/>
          <w:szCs w:val="24"/>
          <w:rtl/>
          <w:lang w:bidi="fa-IR"/>
        </w:rPr>
      </w:pPr>
    </w:p>
    <w:p w:rsidR="00101CBA" w:rsidRDefault="00275DB4" w:rsidP="00101CBA">
      <w:pPr>
        <w:spacing w:after="0" w:line="360" w:lineRule="auto"/>
        <w:ind w:firstLine="0"/>
        <w:rPr>
          <w:sz w:val="28"/>
          <w:rtl/>
          <w:lang w:bidi="fa-IR"/>
        </w:rPr>
      </w:pPr>
      <w:r>
        <w:rPr>
          <w:rFonts w:hint="cs"/>
          <w:sz w:val="28"/>
          <w:rtl/>
          <w:lang w:bidi="fa-IR"/>
        </w:rPr>
        <w:t>شکل (2) نمودار روند مصرف</w:t>
      </w:r>
      <w:r w:rsidR="00A1311F">
        <w:rPr>
          <w:rFonts w:hint="cs"/>
          <w:sz w:val="28"/>
          <w:rtl/>
          <w:lang w:bidi="fa-IR"/>
        </w:rPr>
        <w:t xml:space="preserve"> سالیانه</w:t>
      </w:r>
      <w:r>
        <w:rPr>
          <w:rFonts w:hint="cs"/>
          <w:sz w:val="28"/>
          <w:rtl/>
          <w:lang w:bidi="fa-IR"/>
        </w:rPr>
        <w:t xml:space="preserve"> انرژی نهائی </w:t>
      </w:r>
      <w:r w:rsidR="00C12AA7">
        <w:rPr>
          <w:sz w:val="28"/>
          <w:rtl/>
          <w:lang w:bidi="fa-IR"/>
        </w:rPr>
        <w:t>بخش‌ها</w:t>
      </w:r>
      <w:r w:rsidR="00C12AA7">
        <w:rPr>
          <w:rFonts w:hint="cs"/>
          <w:sz w:val="28"/>
          <w:rtl/>
          <w:lang w:bidi="fa-IR"/>
        </w:rPr>
        <w:t>ی</w:t>
      </w:r>
      <w:r>
        <w:rPr>
          <w:rFonts w:hint="cs"/>
          <w:sz w:val="28"/>
          <w:rtl/>
          <w:lang w:bidi="fa-IR"/>
        </w:rPr>
        <w:t xml:space="preserve"> خانگی، عمومی و خدمات (بخش ساختمان) را در کشور در بازه زمانی 1380 تا 1396 بر حسب واحد میلیون تن معادل نفت خام نشان </w:t>
      </w:r>
      <w:r w:rsidR="00C12AA7">
        <w:rPr>
          <w:sz w:val="28"/>
          <w:rtl/>
          <w:lang w:bidi="fa-IR"/>
        </w:rPr>
        <w:t>م</w:t>
      </w:r>
      <w:r w:rsidR="00C12AA7">
        <w:rPr>
          <w:rFonts w:hint="cs"/>
          <w:sz w:val="28"/>
          <w:rtl/>
          <w:lang w:bidi="fa-IR"/>
        </w:rPr>
        <w:t>ی‌دهد</w:t>
      </w:r>
      <w:r>
        <w:rPr>
          <w:rFonts w:hint="cs"/>
          <w:sz w:val="28"/>
          <w:rtl/>
          <w:lang w:bidi="fa-IR"/>
        </w:rPr>
        <w:t>. بر این اساس</w:t>
      </w:r>
      <w:r w:rsidR="008302AA">
        <w:rPr>
          <w:rFonts w:hint="cs"/>
          <w:sz w:val="28"/>
          <w:rtl/>
          <w:lang w:bidi="fa-IR"/>
        </w:rPr>
        <w:t>،</w:t>
      </w:r>
      <w:r>
        <w:rPr>
          <w:rFonts w:hint="cs"/>
          <w:sz w:val="28"/>
          <w:rtl/>
          <w:lang w:bidi="fa-IR"/>
        </w:rPr>
        <w:t xml:space="preserve"> مصرف انرژی نهائی بخش ساختمان کشور در سال 138</w:t>
      </w:r>
      <w:r w:rsidR="008C01D1">
        <w:rPr>
          <w:rFonts w:hint="cs"/>
          <w:sz w:val="28"/>
          <w:rtl/>
          <w:lang w:bidi="fa-IR"/>
        </w:rPr>
        <w:t>0</w:t>
      </w:r>
      <w:r>
        <w:rPr>
          <w:rFonts w:hint="cs"/>
          <w:sz w:val="28"/>
          <w:rtl/>
          <w:lang w:bidi="fa-IR"/>
        </w:rPr>
        <w:t xml:space="preserve"> معادل </w:t>
      </w:r>
      <w:r w:rsidR="008C01D1">
        <w:rPr>
          <w:rFonts w:hint="cs"/>
          <w:sz w:val="28"/>
          <w:rtl/>
          <w:lang w:bidi="fa-IR"/>
        </w:rPr>
        <w:t xml:space="preserve">2/38 میلیون تن معادل نفت خام بوده که در سال 1396 به حدود 8/63 میلیون تن معادل نفت خام </w:t>
      </w:r>
      <w:r w:rsidR="008302AA">
        <w:rPr>
          <w:rFonts w:hint="cs"/>
          <w:sz w:val="28"/>
          <w:rtl/>
          <w:lang w:bidi="fa-IR"/>
        </w:rPr>
        <w:t>افزایش یافته است</w:t>
      </w:r>
      <w:r w:rsidR="008C01D1">
        <w:rPr>
          <w:rFonts w:hint="cs"/>
          <w:sz w:val="28"/>
          <w:rtl/>
          <w:lang w:bidi="fa-IR"/>
        </w:rPr>
        <w:t xml:space="preserve"> که در طی 16 سال حدود 67/1 برابر شده است</w:t>
      </w:r>
      <w:r w:rsidR="00093981">
        <w:rPr>
          <w:rFonts w:hint="cs"/>
          <w:sz w:val="28"/>
          <w:rtl/>
          <w:lang w:bidi="fa-IR"/>
        </w:rPr>
        <w:t xml:space="preserve">. </w:t>
      </w:r>
      <w:r w:rsidR="008F6C53">
        <w:rPr>
          <w:rFonts w:hint="cs"/>
          <w:sz w:val="28"/>
          <w:rtl/>
          <w:lang w:bidi="fa-IR"/>
        </w:rPr>
        <w:t xml:space="preserve">در </w:t>
      </w:r>
      <w:r w:rsidR="00C12AA7">
        <w:rPr>
          <w:sz w:val="28"/>
          <w:rtl/>
          <w:lang w:bidi="fa-IR"/>
        </w:rPr>
        <w:t>حال</w:t>
      </w:r>
      <w:r w:rsidR="00C12AA7">
        <w:rPr>
          <w:rFonts w:hint="cs"/>
          <w:sz w:val="28"/>
          <w:rtl/>
          <w:lang w:bidi="fa-IR"/>
        </w:rPr>
        <w:t>ی</w:t>
      </w:r>
      <w:r w:rsidR="00C12AA7">
        <w:rPr>
          <w:sz w:val="28"/>
          <w:rtl/>
          <w:lang w:bidi="fa-IR"/>
        </w:rPr>
        <w:t xml:space="preserve"> که</w:t>
      </w:r>
      <w:r w:rsidR="008F6C53">
        <w:rPr>
          <w:rFonts w:hint="cs"/>
          <w:sz w:val="28"/>
          <w:rtl/>
          <w:lang w:bidi="fa-IR"/>
        </w:rPr>
        <w:t xml:space="preserve"> جمعیت </w:t>
      </w:r>
      <w:r w:rsidR="00C12AA7">
        <w:rPr>
          <w:sz w:val="28"/>
          <w:rtl/>
          <w:lang w:bidi="fa-IR"/>
        </w:rPr>
        <w:t>به‌طور</w:t>
      </w:r>
      <w:r w:rsidR="008F6C53">
        <w:rPr>
          <w:rFonts w:hint="cs"/>
          <w:sz w:val="28"/>
          <w:rtl/>
          <w:lang w:bidi="fa-IR"/>
        </w:rPr>
        <w:t xml:space="preserve"> تقریبی متناظرا</w:t>
      </w:r>
      <w:r w:rsidR="00093981">
        <w:rPr>
          <w:rFonts w:hint="cs"/>
          <w:sz w:val="28"/>
          <w:rtl/>
          <w:lang w:bidi="fa-IR"/>
        </w:rPr>
        <w:t>ً</w:t>
      </w:r>
      <w:r w:rsidR="008F6C53">
        <w:rPr>
          <w:rFonts w:hint="cs"/>
          <w:sz w:val="28"/>
          <w:rtl/>
          <w:lang w:bidi="fa-IR"/>
        </w:rPr>
        <w:t xml:space="preserve"> از 65 میلیون نفر در </w:t>
      </w:r>
      <w:r w:rsidR="008F6C53">
        <w:rPr>
          <w:rFonts w:hint="cs"/>
          <w:sz w:val="28"/>
          <w:rtl/>
          <w:lang w:bidi="fa-IR"/>
        </w:rPr>
        <w:lastRenderedPageBreak/>
        <w:t>سال1380</w:t>
      </w:r>
      <w:r w:rsidR="008302AA">
        <w:rPr>
          <w:rFonts w:hint="cs"/>
          <w:sz w:val="28"/>
          <w:rtl/>
          <w:lang w:bidi="fa-IR"/>
        </w:rPr>
        <w:t xml:space="preserve"> ب</w:t>
      </w:r>
      <w:r w:rsidR="008F6C53">
        <w:rPr>
          <w:rFonts w:hint="cs"/>
          <w:sz w:val="28"/>
          <w:rtl/>
          <w:lang w:bidi="fa-IR"/>
        </w:rPr>
        <w:t xml:space="preserve">ه 81 میلیون نفر در سال 1396رسیده است، که 24/1 برابر شده است. پس ملاحظه </w:t>
      </w:r>
      <w:r w:rsidR="00C12AA7">
        <w:rPr>
          <w:sz w:val="28"/>
          <w:rtl/>
          <w:lang w:bidi="fa-IR"/>
        </w:rPr>
        <w:t>م</w:t>
      </w:r>
      <w:r w:rsidR="00C12AA7">
        <w:rPr>
          <w:rFonts w:hint="cs"/>
          <w:sz w:val="28"/>
          <w:rtl/>
          <w:lang w:bidi="fa-IR"/>
        </w:rPr>
        <w:t>ی‌گردد</w:t>
      </w:r>
      <w:r w:rsidR="008F6C53">
        <w:rPr>
          <w:rFonts w:hint="cs"/>
          <w:sz w:val="28"/>
          <w:rtl/>
          <w:lang w:bidi="fa-IR"/>
        </w:rPr>
        <w:t xml:space="preserve"> که رشد مصرف انرژی نسبت به رشد جمعیت بسیار بیشتر </w:t>
      </w:r>
      <w:r w:rsidR="00C12AA7">
        <w:rPr>
          <w:sz w:val="28"/>
          <w:rtl/>
          <w:lang w:bidi="fa-IR"/>
        </w:rPr>
        <w:t>م</w:t>
      </w:r>
      <w:r w:rsidR="00C12AA7">
        <w:rPr>
          <w:rFonts w:hint="cs"/>
          <w:sz w:val="28"/>
          <w:rtl/>
          <w:lang w:bidi="fa-IR"/>
        </w:rPr>
        <w:t>ی‌باشد</w:t>
      </w:r>
      <w:r w:rsidR="008F6C53">
        <w:rPr>
          <w:rFonts w:hint="cs"/>
          <w:sz w:val="28"/>
          <w:rtl/>
          <w:lang w:bidi="fa-IR"/>
        </w:rPr>
        <w:t>.</w:t>
      </w:r>
      <w:r w:rsidR="0038310A">
        <w:rPr>
          <w:rFonts w:hint="cs"/>
          <w:sz w:val="28"/>
          <w:rtl/>
          <w:lang w:bidi="fa-IR"/>
        </w:rPr>
        <w:t xml:space="preserve"> </w:t>
      </w:r>
    </w:p>
    <w:p w:rsidR="00275DB4" w:rsidRDefault="0038310A" w:rsidP="00101CBA">
      <w:pPr>
        <w:spacing w:after="0" w:line="360" w:lineRule="auto"/>
        <w:ind w:firstLine="0"/>
        <w:rPr>
          <w:b/>
          <w:bCs/>
          <w:szCs w:val="24"/>
          <w:rtl/>
          <w:lang w:bidi="ar-SA"/>
        </w:rPr>
      </w:pPr>
      <w:r>
        <w:rPr>
          <w:rFonts w:hint="cs"/>
          <w:sz w:val="28"/>
          <w:rtl/>
          <w:lang w:bidi="fa-IR"/>
        </w:rPr>
        <w:t>در شکل (3)</w:t>
      </w:r>
      <w:r w:rsidR="001E0F03">
        <w:rPr>
          <w:rFonts w:hint="cs"/>
          <w:sz w:val="28"/>
          <w:rtl/>
          <w:lang w:bidi="fa-IR"/>
        </w:rPr>
        <w:t xml:space="preserve"> تغییرات روند مصرف انرژی </w:t>
      </w:r>
      <w:r w:rsidR="00275DB4">
        <w:rPr>
          <w:rFonts w:hint="cs"/>
          <w:sz w:val="28"/>
          <w:rtl/>
          <w:lang w:bidi="fa-IR"/>
        </w:rPr>
        <w:t xml:space="preserve">در </w:t>
      </w:r>
      <w:r w:rsidR="00C12AA7" w:rsidRPr="00321530">
        <w:rPr>
          <w:sz w:val="28"/>
          <w:rtl/>
          <w:lang w:bidi="fa-IR"/>
        </w:rPr>
        <w:t>بخش‌ها</w:t>
      </w:r>
      <w:r w:rsidR="00C12AA7" w:rsidRPr="00321530">
        <w:rPr>
          <w:rFonts w:hint="cs"/>
          <w:sz w:val="28"/>
          <w:rtl/>
          <w:lang w:bidi="fa-IR"/>
        </w:rPr>
        <w:t>ی</w:t>
      </w:r>
      <w:r w:rsidR="00275DB4" w:rsidRPr="00321530">
        <w:rPr>
          <w:rFonts w:hint="cs"/>
          <w:sz w:val="28"/>
          <w:rtl/>
          <w:lang w:bidi="fa-IR"/>
        </w:rPr>
        <w:t xml:space="preserve"> </w:t>
      </w:r>
      <w:r w:rsidR="00EC406E" w:rsidRPr="00321530">
        <w:rPr>
          <w:rFonts w:hint="cs"/>
          <w:sz w:val="28"/>
          <w:rtl/>
          <w:lang w:bidi="fa-IR"/>
        </w:rPr>
        <w:t xml:space="preserve">خانگی و خدمات </w:t>
      </w:r>
      <w:r w:rsidR="00275DB4" w:rsidRPr="00321530">
        <w:rPr>
          <w:rFonts w:hint="cs"/>
          <w:sz w:val="28"/>
          <w:rtl/>
          <w:lang w:bidi="fa-IR"/>
        </w:rPr>
        <w:t>28 کشور عضو اتح</w:t>
      </w:r>
      <w:r w:rsidR="00275DB4">
        <w:rPr>
          <w:rFonts w:hint="cs"/>
          <w:sz w:val="28"/>
          <w:rtl/>
          <w:lang w:bidi="fa-IR"/>
        </w:rPr>
        <w:t>ادیه اروپا از سال 2000 میلادی (1379 شمسی) تا سال 2016 میلادی</w:t>
      </w:r>
      <w:r w:rsidR="00A1311F">
        <w:rPr>
          <w:rFonts w:hint="cs"/>
          <w:sz w:val="28"/>
          <w:rtl/>
          <w:lang w:bidi="fa-IR"/>
        </w:rPr>
        <w:t xml:space="preserve"> </w:t>
      </w:r>
      <w:r w:rsidR="00275DB4">
        <w:rPr>
          <w:rFonts w:hint="cs"/>
          <w:sz w:val="28"/>
          <w:rtl/>
          <w:lang w:bidi="fa-IR"/>
        </w:rPr>
        <w:t>(1395 شمسی) نشان داده شده است.</w:t>
      </w:r>
      <w:r w:rsidR="00275DB4" w:rsidRPr="00275DB4">
        <w:rPr>
          <w:rFonts w:hint="cs"/>
          <w:sz w:val="28"/>
          <w:rtl/>
          <w:lang w:bidi="fa-IR"/>
        </w:rPr>
        <w:t xml:space="preserve"> </w:t>
      </w:r>
      <w:r w:rsidR="0046375F">
        <w:rPr>
          <w:rFonts w:hint="cs"/>
          <w:sz w:val="28"/>
          <w:rtl/>
          <w:lang w:bidi="fa-IR"/>
        </w:rPr>
        <w:t>برخلاف</w:t>
      </w:r>
      <w:r w:rsidR="007501D5">
        <w:rPr>
          <w:rFonts w:hint="cs"/>
          <w:sz w:val="28"/>
          <w:rtl/>
          <w:lang w:bidi="fa-IR"/>
        </w:rPr>
        <w:t xml:space="preserve"> روند افزایشی مصرف انرژی در </w:t>
      </w:r>
      <w:r w:rsidR="00C12AA7">
        <w:rPr>
          <w:sz w:val="28"/>
          <w:rtl/>
          <w:lang w:bidi="fa-IR"/>
        </w:rPr>
        <w:t>بخش‌ها</w:t>
      </w:r>
      <w:r w:rsidR="00C12AA7">
        <w:rPr>
          <w:rFonts w:hint="cs"/>
          <w:sz w:val="28"/>
          <w:rtl/>
          <w:lang w:bidi="fa-IR"/>
        </w:rPr>
        <w:t>ی</w:t>
      </w:r>
      <w:r w:rsidR="007501D5">
        <w:rPr>
          <w:rFonts w:hint="cs"/>
          <w:sz w:val="28"/>
          <w:rtl/>
          <w:lang w:bidi="fa-IR"/>
        </w:rPr>
        <w:t xml:space="preserve"> خانگی و خدما</w:t>
      </w:r>
      <w:r w:rsidR="007501D5" w:rsidRPr="00321530">
        <w:rPr>
          <w:rFonts w:hint="cs"/>
          <w:sz w:val="28"/>
          <w:rtl/>
          <w:lang w:bidi="fa-IR"/>
        </w:rPr>
        <w:t>ت</w:t>
      </w:r>
      <w:r w:rsidR="00EC406E" w:rsidRPr="00321530">
        <w:rPr>
          <w:rFonts w:hint="cs"/>
          <w:sz w:val="28"/>
          <w:rtl/>
          <w:lang w:bidi="fa-IR"/>
        </w:rPr>
        <w:t xml:space="preserve"> در کشور ایران</w:t>
      </w:r>
      <w:r w:rsidR="007501D5" w:rsidRPr="00321530">
        <w:rPr>
          <w:rFonts w:hint="cs"/>
          <w:sz w:val="28"/>
          <w:rtl/>
          <w:lang w:bidi="fa-IR"/>
        </w:rPr>
        <w:t>،</w:t>
      </w:r>
      <w:r w:rsidR="007501D5">
        <w:rPr>
          <w:rFonts w:hint="cs"/>
          <w:sz w:val="28"/>
          <w:rtl/>
          <w:lang w:bidi="fa-IR"/>
        </w:rPr>
        <w:t xml:space="preserve"> </w:t>
      </w:r>
      <w:r>
        <w:rPr>
          <w:rFonts w:hint="cs"/>
          <w:sz w:val="28"/>
          <w:rtl/>
          <w:lang w:bidi="fa-IR"/>
        </w:rPr>
        <w:t xml:space="preserve">در کشورهای عضو اتحادیه اروپا </w:t>
      </w:r>
      <w:r w:rsidR="007501D5">
        <w:rPr>
          <w:rFonts w:hint="cs"/>
          <w:sz w:val="28"/>
          <w:rtl/>
          <w:lang w:bidi="fa-IR"/>
        </w:rPr>
        <w:t xml:space="preserve">در دوره مشابه (سال 2000 تا 2016)، روند تغییرات در بخش خانگی </w:t>
      </w:r>
      <w:r>
        <w:rPr>
          <w:rFonts w:hint="cs"/>
          <w:sz w:val="28"/>
          <w:rtl/>
          <w:lang w:bidi="fa-IR"/>
        </w:rPr>
        <w:t>نه تنها افزایش نیافت</w:t>
      </w:r>
      <w:r w:rsidRPr="00321530">
        <w:rPr>
          <w:rFonts w:hint="cs"/>
          <w:sz w:val="28"/>
          <w:rtl/>
          <w:lang w:bidi="fa-IR"/>
        </w:rPr>
        <w:t xml:space="preserve">ه </w:t>
      </w:r>
      <w:r w:rsidR="00EC406E" w:rsidRPr="00321530">
        <w:rPr>
          <w:rFonts w:hint="cs"/>
          <w:sz w:val="28"/>
          <w:rtl/>
          <w:lang w:bidi="fa-IR"/>
        </w:rPr>
        <w:t xml:space="preserve">بلکه </w:t>
      </w:r>
      <w:r w:rsidR="00101CBA" w:rsidRPr="00321530">
        <w:rPr>
          <w:rFonts w:hint="cs"/>
          <w:sz w:val="28"/>
          <w:rtl/>
          <w:lang w:bidi="fa-IR"/>
        </w:rPr>
        <w:t xml:space="preserve">1/6 </w:t>
      </w:r>
      <w:r w:rsidR="00101CBA" w:rsidRPr="00321530">
        <w:rPr>
          <w:sz w:val="28"/>
          <w:rtl/>
          <w:lang w:bidi="fa-IR"/>
        </w:rPr>
        <w:t>م</w:t>
      </w:r>
      <w:r w:rsidR="00101CBA" w:rsidRPr="00321530">
        <w:rPr>
          <w:rFonts w:hint="cs"/>
          <w:sz w:val="28"/>
          <w:rtl/>
          <w:lang w:bidi="fa-IR"/>
        </w:rPr>
        <w:t>یلیون تن معادل نفت خام</w:t>
      </w:r>
      <w:r w:rsidR="00101CBA">
        <w:rPr>
          <w:rFonts w:hint="cs"/>
          <w:sz w:val="28"/>
          <w:rtl/>
          <w:lang w:bidi="fa-IR"/>
        </w:rPr>
        <w:t xml:space="preserve"> نیز</w:t>
      </w:r>
      <w:r w:rsidR="00EC406E" w:rsidRPr="00321530">
        <w:rPr>
          <w:rFonts w:hint="cs"/>
          <w:sz w:val="28"/>
          <w:rtl/>
          <w:lang w:bidi="fa-IR"/>
        </w:rPr>
        <w:t xml:space="preserve"> </w:t>
      </w:r>
      <w:r w:rsidRPr="00321530">
        <w:rPr>
          <w:rFonts w:hint="cs"/>
          <w:sz w:val="28"/>
          <w:rtl/>
          <w:lang w:bidi="fa-IR"/>
        </w:rPr>
        <w:t>کاهش</w:t>
      </w:r>
      <w:r w:rsidR="00EC406E" w:rsidRPr="00321530">
        <w:rPr>
          <w:rFonts w:hint="cs"/>
          <w:sz w:val="28"/>
          <w:rtl/>
          <w:lang w:bidi="fa-IR"/>
        </w:rPr>
        <w:t xml:space="preserve"> داشته </w:t>
      </w:r>
      <w:r w:rsidR="007501D5" w:rsidRPr="00321530">
        <w:rPr>
          <w:rFonts w:hint="cs"/>
          <w:sz w:val="28"/>
          <w:rtl/>
          <w:lang w:bidi="fa-IR"/>
        </w:rPr>
        <w:t>و در بخش خدمات تنها اندکی افزایشی بوده است</w:t>
      </w:r>
      <w:r w:rsidR="00EC406E" w:rsidRPr="00321530">
        <w:rPr>
          <w:rFonts w:hint="cs"/>
          <w:sz w:val="28"/>
          <w:rtl/>
          <w:lang w:bidi="fa-IR"/>
        </w:rPr>
        <w:t xml:space="preserve"> (3/28 </w:t>
      </w:r>
      <w:r w:rsidR="00EC406E" w:rsidRPr="00321530">
        <w:rPr>
          <w:sz w:val="28"/>
          <w:rtl/>
          <w:lang w:bidi="fa-IR"/>
        </w:rPr>
        <w:t>م</w:t>
      </w:r>
      <w:r w:rsidR="00EC406E" w:rsidRPr="00321530">
        <w:rPr>
          <w:rFonts w:hint="cs"/>
          <w:sz w:val="28"/>
          <w:rtl/>
          <w:lang w:bidi="fa-IR"/>
        </w:rPr>
        <w:t>یلیون تن معادل نفت خام)</w:t>
      </w:r>
      <w:r w:rsidR="007501D5" w:rsidRPr="00321530">
        <w:rPr>
          <w:rFonts w:hint="cs"/>
          <w:sz w:val="28"/>
          <w:rtl/>
          <w:lang w:bidi="fa-IR"/>
        </w:rPr>
        <w:t>.</w:t>
      </w:r>
    </w:p>
    <w:p w:rsidR="00BB314C" w:rsidRDefault="00BB314C" w:rsidP="00BB314C">
      <w:pPr>
        <w:ind w:firstLine="0"/>
        <w:jc w:val="center"/>
        <w:rPr>
          <w:b/>
          <w:bCs/>
          <w:szCs w:val="24"/>
          <w:rtl/>
          <w:lang w:bidi="ar-SA"/>
        </w:rPr>
      </w:pPr>
      <w:r>
        <w:rPr>
          <w:b/>
          <w:bCs/>
          <w:noProof/>
          <w:szCs w:val="24"/>
          <w:lang w:bidi="ar-SA"/>
        </w:rPr>
        <w:lastRenderedPageBreak/>
        <w:drawing>
          <wp:inline distT="0" distB="0" distL="0" distR="0" wp14:anchorId="53E4913F" wp14:editId="66C587B6">
            <wp:extent cx="5400000" cy="325306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3253065"/>
                    </a:xfrm>
                    <a:prstGeom prst="rect">
                      <a:avLst/>
                    </a:prstGeom>
                    <a:noFill/>
                  </pic:spPr>
                </pic:pic>
              </a:graphicData>
            </a:graphic>
          </wp:inline>
        </w:drawing>
      </w:r>
    </w:p>
    <w:p w:rsidR="00BB314C" w:rsidRDefault="005672C2" w:rsidP="00BB314C">
      <w:pPr>
        <w:ind w:firstLine="0"/>
        <w:jc w:val="center"/>
        <w:rPr>
          <w:b/>
          <w:bCs/>
          <w:szCs w:val="24"/>
          <w:rtl/>
          <w:lang w:bidi="fa-IR"/>
        </w:rPr>
      </w:pPr>
      <w:r w:rsidRPr="00101CBA">
        <w:rPr>
          <w:rFonts w:hint="cs"/>
          <w:b/>
          <w:bCs/>
          <w:szCs w:val="24"/>
          <w:rtl/>
          <w:lang w:bidi="ar-SA"/>
        </w:rPr>
        <w:t xml:space="preserve">شکل </w:t>
      </w:r>
      <w:r w:rsidR="00A1311F" w:rsidRPr="00101CBA">
        <w:rPr>
          <w:rFonts w:hint="cs"/>
          <w:b/>
          <w:bCs/>
          <w:szCs w:val="24"/>
          <w:rtl/>
          <w:lang w:bidi="fa-IR"/>
        </w:rPr>
        <w:t>(3):</w:t>
      </w:r>
      <w:r w:rsidRPr="00101CBA">
        <w:rPr>
          <w:rFonts w:hint="cs"/>
          <w:b/>
          <w:bCs/>
          <w:szCs w:val="24"/>
          <w:rtl/>
          <w:cs/>
        </w:rPr>
        <w:t xml:space="preserve"> </w:t>
      </w:r>
      <w:r w:rsidR="00BB314C" w:rsidRPr="00101CBA">
        <w:rPr>
          <w:b/>
          <w:bCs/>
          <w:szCs w:val="24"/>
          <w:rtl/>
          <w:lang w:bidi="ar-SA"/>
        </w:rPr>
        <w:t>نمودار تغ</w:t>
      </w:r>
      <w:r w:rsidR="00BB314C" w:rsidRPr="00101CBA">
        <w:rPr>
          <w:rFonts w:hint="cs"/>
          <w:b/>
          <w:bCs/>
          <w:szCs w:val="24"/>
          <w:rtl/>
          <w:lang w:bidi="ar-SA"/>
        </w:rPr>
        <w:t>ییرات</w:t>
      </w:r>
      <w:r w:rsidR="00BB314C" w:rsidRPr="00101CBA">
        <w:rPr>
          <w:b/>
          <w:bCs/>
          <w:szCs w:val="24"/>
          <w:rtl/>
          <w:lang w:bidi="ar-SA"/>
        </w:rPr>
        <w:t xml:space="preserve"> م</w:t>
      </w:r>
      <w:r w:rsidR="00BB314C" w:rsidRPr="00101CBA">
        <w:rPr>
          <w:rFonts w:hint="cs"/>
          <w:b/>
          <w:bCs/>
          <w:szCs w:val="24"/>
          <w:rtl/>
          <w:lang w:bidi="ar-SA"/>
        </w:rPr>
        <w:t>یزان</w:t>
      </w:r>
      <w:r w:rsidR="00BB314C" w:rsidRPr="00101CBA">
        <w:rPr>
          <w:b/>
          <w:bCs/>
          <w:szCs w:val="24"/>
          <w:rtl/>
          <w:lang w:bidi="ar-SA"/>
        </w:rPr>
        <w:t xml:space="preserve"> مصرف سال</w:t>
      </w:r>
      <w:r w:rsidR="00BB314C" w:rsidRPr="00101CBA">
        <w:rPr>
          <w:rFonts w:hint="cs"/>
          <w:b/>
          <w:bCs/>
          <w:szCs w:val="24"/>
          <w:rtl/>
          <w:lang w:bidi="ar-SA"/>
        </w:rPr>
        <w:t>یانه</w:t>
      </w:r>
      <w:r w:rsidR="00BB314C" w:rsidRPr="00101CBA">
        <w:rPr>
          <w:b/>
          <w:bCs/>
          <w:szCs w:val="24"/>
          <w:rtl/>
          <w:lang w:bidi="ar-SA"/>
        </w:rPr>
        <w:t xml:space="preserve"> انرژ</w:t>
      </w:r>
      <w:r w:rsidR="00BB314C" w:rsidRPr="00101CBA">
        <w:rPr>
          <w:rFonts w:hint="cs"/>
          <w:b/>
          <w:bCs/>
          <w:szCs w:val="24"/>
          <w:rtl/>
          <w:lang w:bidi="ar-SA"/>
        </w:rPr>
        <w:t>ی</w:t>
      </w:r>
      <w:r w:rsidR="00BB314C" w:rsidRPr="00101CBA">
        <w:rPr>
          <w:b/>
          <w:bCs/>
          <w:szCs w:val="24"/>
          <w:rtl/>
          <w:lang w:bidi="ar-SA"/>
        </w:rPr>
        <w:t xml:space="preserve"> نها</w:t>
      </w:r>
      <w:r w:rsidR="00BB314C" w:rsidRPr="00101CBA">
        <w:rPr>
          <w:rFonts w:hint="cs"/>
          <w:b/>
          <w:bCs/>
          <w:szCs w:val="24"/>
          <w:rtl/>
          <w:lang w:bidi="ar-SA"/>
        </w:rPr>
        <w:t>یی</w:t>
      </w:r>
      <w:r w:rsidR="00BB314C" w:rsidRPr="00101CBA">
        <w:rPr>
          <w:b/>
          <w:bCs/>
          <w:szCs w:val="24"/>
          <w:rtl/>
          <w:lang w:bidi="ar-SA"/>
        </w:rPr>
        <w:t xml:space="preserve"> در بخش‌ها</w:t>
      </w:r>
      <w:r w:rsidR="00BB314C" w:rsidRPr="00101CBA">
        <w:rPr>
          <w:rFonts w:hint="cs"/>
          <w:b/>
          <w:bCs/>
          <w:szCs w:val="24"/>
          <w:rtl/>
          <w:lang w:bidi="ar-SA"/>
        </w:rPr>
        <w:t>ی</w:t>
      </w:r>
      <w:r w:rsidR="00BB314C" w:rsidRPr="00101CBA">
        <w:rPr>
          <w:b/>
          <w:bCs/>
          <w:szCs w:val="24"/>
          <w:rtl/>
          <w:lang w:bidi="ar-SA"/>
        </w:rPr>
        <w:t xml:space="preserve"> خانگ</w:t>
      </w:r>
      <w:r w:rsidR="00BB314C" w:rsidRPr="00101CBA">
        <w:rPr>
          <w:rFonts w:hint="cs"/>
          <w:b/>
          <w:bCs/>
          <w:szCs w:val="24"/>
          <w:rtl/>
          <w:lang w:bidi="ar-SA"/>
        </w:rPr>
        <w:t>ی</w:t>
      </w:r>
      <w:r w:rsidR="00BB314C" w:rsidRPr="00101CBA">
        <w:rPr>
          <w:b/>
          <w:bCs/>
          <w:szCs w:val="24"/>
          <w:rtl/>
          <w:lang w:bidi="ar-SA"/>
        </w:rPr>
        <w:t xml:space="preserve"> و خدمات در سال‌ها</w:t>
      </w:r>
      <w:r w:rsidR="00BB314C" w:rsidRPr="00101CBA">
        <w:rPr>
          <w:rFonts w:hint="cs"/>
          <w:b/>
          <w:bCs/>
          <w:szCs w:val="24"/>
          <w:rtl/>
          <w:lang w:bidi="ar-SA"/>
        </w:rPr>
        <w:t>ی</w:t>
      </w:r>
      <w:r w:rsidR="00BB314C" w:rsidRPr="00101CBA">
        <w:rPr>
          <w:b/>
          <w:bCs/>
          <w:szCs w:val="24"/>
          <w:rtl/>
          <w:lang w:bidi="ar-SA"/>
        </w:rPr>
        <w:t xml:space="preserve"> </w:t>
      </w:r>
      <w:r w:rsidR="00BB314C" w:rsidRPr="00101CBA">
        <w:rPr>
          <w:rFonts w:hint="cs"/>
          <w:b/>
          <w:bCs/>
          <w:szCs w:val="24"/>
          <w:rtl/>
          <w:lang w:bidi="ar-SA"/>
        </w:rPr>
        <w:t>2000</w:t>
      </w:r>
      <w:r w:rsidR="00BB314C" w:rsidRPr="00101CBA">
        <w:rPr>
          <w:b/>
          <w:bCs/>
          <w:szCs w:val="24"/>
          <w:rtl/>
          <w:lang w:bidi="ar-SA"/>
        </w:rPr>
        <w:t xml:space="preserve"> تا </w:t>
      </w:r>
      <w:r w:rsidR="00BB314C" w:rsidRPr="00101CBA">
        <w:rPr>
          <w:rFonts w:hint="cs"/>
          <w:b/>
          <w:bCs/>
          <w:szCs w:val="24"/>
          <w:rtl/>
          <w:lang w:bidi="ar-SA"/>
        </w:rPr>
        <w:t>2016 در</w:t>
      </w:r>
      <w:r w:rsidR="00BB314C" w:rsidRPr="00101CBA">
        <w:rPr>
          <w:rFonts w:hint="cs"/>
          <w:b/>
          <w:bCs/>
          <w:szCs w:val="24"/>
          <w:rtl/>
          <w:lang w:bidi="fa-IR"/>
        </w:rPr>
        <w:t xml:space="preserve"> 28 </w:t>
      </w:r>
      <w:r w:rsidR="00BB314C" w:rsidRPr="00101CBA">
        <w:rPr>
          <w:b/>
          <w:bCs/>
          <w:szCs w:val="24"/>
          <w:rtl/>
          <w:lang w:bidi="fa-IR"/>
        </w:rPr>
        <w:t>کشور اتحاد</w:t>
      </w:r>
      <w:r w:rsidR="00BB314C" w:rsidRPr="00101CBA">
        <w:rPr>
          <w:rFonts w:hint="cs"/>
          <w:b/>
          <w:bCs/>
          <w:szCs w:val="24"/>
          <w:rtl/>
          <w:lang w:bidi="fa-IR"/>
        </w:rPr>
        <w:t>یه اروپا</w:t>
      </w:r>
    </w:p>
    <w:p w:rsidR="009A755E" w:rsidRPr="00101CBA" w:rsidRDefault="009A755E" w:rsidP="009A755E">
      <w:pPr>
        <w:pStyle w:val="Title"/>
        <w:spacing w:line="276" w:lineRule="auto"/>
        <w:jc w:val="both"/>
        <w:rPr>
          <w:rFonts w:eastAsiaTheme="minorHAnsi"/>
          <w:b/>
          <w:spacing w:val="0"/>
          <w:kern w:val="0"/>
          <w:szCs w:val="28"/>
          <w:rtl/>
          <w:lang w:bidi="ar-SA"/>
        </w:rPr>
      </w:pPr>
      <w:r w:rsidRPr="00101CBA">
        <w:rPr>
          <w:rFonts w:eastAsiaTheme="minorHAnsi" w:hint="cs"/>
          <w:b/>
          <w:spacing w:val="0"/>
          <w:kern w:val="0"/>
          <w:szCs w:val="28"/>
          <w:rtl/>
          <w:lang w:bidi="ar-SA"/>
        </w:rPr>
        <w:t>3-</w:t>
      </w:r>
      <w:r w:rsidR="00690BDE" w:rsidRPr="00101CBA">
        <w:rPr>
          <w:rFonts w:eastAsiaTheme="minorHAnsi" w:hint="cs"/>
          <w:b/>
          <w:spacing w:val="0"/>
          <w:kern w:val="0"/>
          <w:szCs w:val="28"/>
          <w:rtl/>
          <w:lang w:bidi="ar-SA"/>
        </w:rPr>
        <w:t xml:space="preserve"> </w:t>
      </w:r>
      <w:r w:rsidRPr="00101CBA">
        <w:rPr>
          <w:rFonts w:eastAsiaTheme="minorHAnsi" w:hint="cs"/>
          <w:b/>
          <w:spacing w:val="0"/>
          <w:kern w:val="0"/>
          <w:szCs w:val="28"/>
          <w:rtl/>
          <w:lang w:bidi="ar-SA"/>
        </w:rPr>
        <w:t>معرفی مفاهیم سایکرومتریک و آسایش حرارتی</w:t>
      </w:r>
    </w:p>
    <w:p w:rsidR="008C40BC" w:rsidRPr="00101CBA" w:rsidRDefault="00C5563D" w:rsidP="00C5563D">
      <w:pPr>
        <w:pStyle w:val="Title"/>
        <w:spacing w:before="240" w:after="0"/>
        <w:jc w:val="both"/>
        <w:rPr>
          <w:rFonts w:eastAsiaTheme="minorHAnsi"/>
          <w:b/>
          <w:spacing w:val="0"/>
          <w:kern w:val="0"/>
          <w:szCs w:val="28"/>
          <w:rtl/>
          <w:lang w:bidi="ar-SA"/>
        </w:rPr>
      </w:pPr>
      <w:r w:rsidRPr="00101CBA">
        <w:rPr>
          <w:rFonts w:eastAsiaTheme="minorHAnsi" w:hint="cs"/>
          <w:b/>
          <w:spacing w:val="0"/>
          <w:kern w:val="0"/>
          <w:szCs w:val="28"/>
          <w:rtl/>
          <w:lang w:bidi="ar-SA"/>
        </w:rPr>
        <w:t>3</w:t>
      </w:r>
      <w:r w:rsidR="009A755E" w:rsidRPr="00101CBA">
        <w:rPr>
          <w:rFonts w:eastAsiaTheme="minorHAnsi" w:hint="cs"/>
          <w:b/>
          <w:spacing w:val="0"/>
          <w:kern w:val="0"/>
          <w:szCs w:val="28"/>
          <w:rtl/>
          <w:lang w:bidi="ar-SA"/>
        </w:rPr>
        <w:t>-</w:t>
      </w:r>
      <w:r w:rsidRPr="00101CBA">
        <w:rPr>
          <w:rFonts w:eastAsiaTheme="minorHAnsi" w:hint="cs"/>
          <w:b/>
          <w:spacing w:val="0"/>
          <w:kern w:val="0"/>
          <w:szCs w:val="28"/>
          <w:rtl/>
          <w:lang w:bidi="ar-SA"/>
        </w:rPr>
        <w:t>1</w:t>
      </w:r>
      <w:r w:rsidR="008C40BC" w:rsidRPr="00101CBA">
        <w:rPr>
          <w:rFonts w:eastAsiaTheme="minorHAnsi" w:hint="cs"/>
          <w:b/>
          <w:spacing w:val="0"/>
          <w:kern w:val="0"/>
          <w:szCs w:val="28"/>
          <w:rtl/>
          <w:lang w:bidi="ar-SA"/>
        </w:rPr>
        <w:t xml:space="preserve">- </w:t>
      </w:r>
      <w:r w:rsidR="009A755E" w:rsidRPr="00101CBA">
        <w:rPr>
          <w:rFonts w:eastAsiaTheme="minorHAnsi" w:hint="cs"/>
          <w:b/>
          <w:spacing w:val="0"/>
          <w:kern w:val="0"/>
          <w:szCs w:val="28"/>
          <w:rtl/>
          <w:lang w:bidi="ar-SA"/>
        </w:rPr>
        <w:t>نمودار سایکرومتریک</w:t>
      </w:r>
    </w:p>
    <w:p w:rsidR="009A755E" w:rsidRPr="00101CBA" w:rsidRDefault="00EC406E" w:rsidP="00A86FB0">
      <w:pPr>
        <w:ind w:firstLine="0"/>
        <w:rPr>
          <w:rtl/>
          <w:lang w:bidi="fa-IR"/>
        </w:rPr>
      </w:pPr>
      <w:r w:rsidRPr="00101CBA">
        <w:rPr>
          <w:rFonts w:hint="cs"/>
          <w:rtl/>
          <w:lang w:bidi="ar-SA"/>
        </w:rPr>
        <w:t xml:space="preserve">برای ورود به بحث محاسبات مصرف انرژی در بخش گرمایش ساختمان‌ها، در ابتدا به معرفی کوتاه نمودار </w:t>
      </w:r>
      <w:r w:rsidR="00101CBA">
        <w:rPr>
          <w:rFonts w:hint="cs"/>
          <w:rtl/>
          <w:lang w:bidi="ar-SA"/>
        </w:rPr>
        <w:t>سایکرومتریک و آسایش حرارتی پردا</w:t>
      </w:r>
      <w:r w:rsidRPr="00101CBA">
        <w:rPr>
          <w:rFonts w:hint="cs"/>
          <w:rtl/>
          <w:lang w:bidi="ar-SA"/>
        </w:rPr>
        <w:t xml:space="preserve">خته می‌شود. سایکرومتریک در اصطلاح به علمی گفته می‌شود که در آن خواص حرارتی هوای مرطوب بررسی شده و اثر رطوبت و دمای محیط بر آسایش </w:t>
      </w:r>
      <w:r w:rsidR="006076F0" w:rsidRPr="00101CBA">
        <w:rPr>
          <w:rFonts w:hint="cs"/>
          <w:rtl/>
          <w:lang w:bidi="ar-SA"/>
        </w:rPr>
        <w:t xml:space="preserve">مطالعه می‌شود. نمودار سایکرومتریک نیز بر گرفته از این تعریف می‌باشد. </w:t>
      </w:r>
      <w:r w:rsidR="006076F0" w:rsidRPr="00101CBA">
        <w:rPr>
          <w:rFonts w:hint="cs"/>
          <w:rtl/>
          <w:lang w:bidi="fa-IR"/>
        </w:rPr>
        <w:t xml:space="preserve">این نمودار تلفیقی </w:t>
      </w:r>
      <w:r w:rsidR="006076F0" w:rsidRPr="00101CBA">
        <w:rPr>
          <w:rFonts w:hint="cs"/>
          <w:rtl/>
          <w:lang w:bidi="fa-IR"/>
        </w:rPr>
        <w:lastRenderedPageBreak/>
        <w:t>از منحنی‌های دمای خشک و مرطوب، دمای نقطه شبنم، رطوبت مخصوص و نسبی، آنتالپی، چگالی بوده که به کمک آن می‌توان شرایط دمایی اتاق را در کنار شرایط رطوبتی آن مشخص نمود. در شکل (4) شماتیک کلی نمودار سایکرومتریک نشان داده شده است. در این شکل،</w:t>
      </w:r>
      <w:r w:rsidR="00101CBA">
        <w:rPr>
          <w:rFonts w:hint="cs"/>
          <w:rtl/>
          <w:lang w:bidi="fa-IR"/>
        </w:rPr>
        <w:t xml:space="preserve"> </w:t>
      </w:r>
      <w:r w:rsidR="006076F0" w:rsidRPr="00101CBA">
        <w:rPr>
          <w:rFonts w:hint="cs"/>
          <w:rtl/>
          <w:lang w:bidi="fa-IR"/>
        </w:rPr>
        <w:t xml:space="preserve">محور افقی دمای خشک هوا، محور عمودی رطوبت مخصوص و منحنی‌های رطوبت نسبی ثابت به صورت منحنی‌های با خط ممتد سبز مشخص می‌باشد. در </w:t>
      </w:r>
      <w:r w:rsidR="009A755E" w:rsidRPr="00101CBA">
        <w:rPr>
          <w:rFonts w:hint="cs"/>
          <w:rtl/>
          <w:lang w:bidi="fa-IR"/>
        </w:rPr>
        <w:t>این نمودار</w:t>
      </w:r>
      <w:r w:rsidR="006076F0" w:rsidRPr="00101CBA">
        <w:rPr>
          <w:rFonts w:hint="cs"/>
          <w:rtl/>
          <w:lang w:bidi="fa-IR"/>
        </w:rPr>
        <w:t xml:space="preserve">  فرآیندهای مختلف جریان هوا از قبیل جریان هوای </w:t>
      </w:r>
      <w:r w:rsidR="009A755E" w:rsidRPr="00101CBA">
        <w:rPr>
          <w:rFonts w:hint="cs"/>
          <w:rtl/>
          <w:lang w:bidi="fa-IR"/>
        </w:rPr>
        <w:t xml:space="preserve">ورودی و </w:t>
      </w:r>
      <w:r w:rsidR="006076F0" w:rsidRPr="00101CBA">
        <w:rPr>
          <w:rFonts w:hint="cs"/>
          <w:rtl/>
          <w:lang w:bidi="fa-IR"/>
        </w:rPr>
        <w:t>خروجی از کو</w:t>
      </w:r>
      <w:r w:rsidR="009A755E" w:rsidRPr="00101CBA">
        <w:rPr>
          <w:rFonts w:hint="cs"/>
          <w:rtl/>
          <w:lang w:bidi="fa-IR"/>
        </w:rPr>
        <w:t xml:space="preserve">لر آبی و ایرواشر (در راستای خطوط </w:t>
      </w:r>
      <w:r w:rsidR="009A755E" w:rsidRPr="00101CBA">
        <w:rPr>
          <w:position w:val="-12"/>
          <w:lang w:bidi="fa-IR"/>
        </w:rPr>
        <w:object w:dxaOrig="920" w:dyaOrig="360" w14:anchorId="70CC52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pt" o:ole="">
            <v:imagedata r:id="rId11" o:title=""/>
          </v:shape>
          <o:OLEObject Type="Embed" ProgID="Equation.DSMT4" ShapeID="_x0000_i1025" DrawAspect="Content" ObjectID="_1674727944" r:id="rId12"/>
        </w:object>
      </w:r>
      <w:r w:rsidR="009A755E" w:rsidRPr="00101CBA">
        <w:rPr>
          <w:lang w:bidi="fa-IR"/>
        </w:rPr>
        <w:t xml:space="preserve"> </w:t>
      </w:r>
      <w:r w:rsidR="009A755E" w:rsidRPr="00101CBA">
        <w:rPr>
          <w:rFonts w:hint="cs"/>
          <w:rtl/>
          <w:lang w:bidi="fa-IR"/>
        </w:rPr>
        <w:t xml:space="preserve">)، جریان هوای ورودی و خروجی از فن‌کویل با آب گرم (در راستای خطوط </w:t>
      </w:r>
      <w:r w:rsidR="009A755E" w:rsidRPr="00101CBA">
        <w:rPr>
          <w:position w:val="-6"/>
          <w:lang w:bidi="fa-IR"/>
        </w:rPr>
        <w:object w:dxaOrig="760" w:dyaOrig="240" w14:anchorId="7AAEDDFD">
          <v:shape id="_x0000_i1026" type="#_x0000_t75" style="width:39pt;height:12pt" o:ole="">
            <v:imagedata r:id="rId13" o:title=""/>
          </v:shape>
          <o:OLEObject Type="Embed" ProgID="Equation.DSMT4" ShapeID="_x0000_i1026" DrawAspect="Content" ObjectID="_1674727945" r:id="rId14"/>
        </w:object>
      </w:r>
      <w:r w:rsidR="009A755E" w:rsidRPr="00101CBA">
        <w:rPr>
          <w:lang w:bidi="fa-IR"/>
        </w:rPr>
        <w:t xml:space="preserve"> </w:t>
      </w:r>
      <w:r w:rsidR="009A755E" w:rsidRPr="00101CBA">
        <w:rPr>
          <w:rFonts w:hint="cs"/>
          <w:rtl/>
          <w:lang w:bidi="fa-IR"/>
        </w:rPr>
        <w:t>) و ...</w:t>
      </w:r>
      <w:r w:rsidR="00A86FB0">
        <w:rPr>
          <w:rFonts w:hint="cs"/>
          <w:rtl/>
          <w:lang w:bidi="fa-IR"/>
        </w:rPr>
        <w:t xml:space="preserve"> </w:t>
      </w:r>
      <w:r w:rsidR="009A755E" w:rsidRPr="00101CBA">
        <w:rPr>
          <w:rFonts w:hint="cs"/>
          <w:rtl/>
          <w:lang w:bidi="fa-IR"/>
        </w:rPr>
        <w:t>را می‌توان مشخص و خواص ترمودینامیکی هوا را در حالات مختلف به صورت کمی تعیین نمود. بدین جهت، استفاده از این نمودار بین پژوهشگران حوزه تهویه و تأسیسات متداول می‌باشد.</w:t>
      </w:r>
    </w:p>
    <w:p w:rsidR="006076F0" w:rsidRDefault="006076F0" w:rsidP="006076F0">
      <w:pPr>
        <w:ind w:firstLine="0"/>
        <w:jc w:val="center"/>
        <w:rPr>
          <w:b/>
          <w:bCs/>
          <w:szCs w:val="24"/>
          <w:rtl/>
          <w:lang w:bidi="ar-SA"/>
        </w:rPr>
      </w:pPr>
      <w:r>
        <w:rPr>
          <w:b/>
          <w:bCs/>
          <w:noProof/>
          <w:szCs w:val="24"/>
          <w:lang w:bidi="ar-SA"/>
        </w:rPr>
        <w:drawing>
          <wp:inline distT="0" distB="0" distL="0" distR="0" wp14:anchorId="28D29C65" wp14:editId="5BBAD6F9">
            <wp:extent cx="2880000" cy="294384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672" t="1388" r="1338" b="2562"/>
                    <a:stretch/>
                  </pic:blipFill>
                  <pic:spPr bwMode="auto">
                    <a:xfrm>
                      <a:off x="0" y="0"/>
                      <a:ext cx="2880000" cy="2943843"/>
                    </a:xfrm>
                    <a:prstGeom prst="rect">
                      <a:avLst/>
                    </a:prstGeom>
                    <a:noFill/>
                    <a:ln>
                      <a:noFill/>
                    </a:ln>
                    <a:extLst>
                      <a:ext uri="{53640926-AAD7-44D8-BBD7-CCE9431645EC}">
                        <a14:shadowObscured xmlns:a14="http://schemas.microsoft.com/office/drawing/2010/main"/>
                      </a:ext>
                    </a:extLst>
                  </pic:spPr>
                </pic:pic>
              </a:graphicData>
            </a:graphic>
          </wp:inline>
        </w:drawing>
      </w:r>
    </w:p>
    <w:p w:rsidR="006076F0" w:rsidRDefault="006076F0" w:rsidP="006076F0">
      <w:pPr>
        <w:ind w:firstLine="0"/>
        <w:jc w:val="center"/>
        <w:rPr>
          <w:b/>
          <w:bCs/>
          <w:szCs w:val="24"/>
          <w:rtl/>
          <w:lang w:bidi="fa-IR"/>
        </w:rPr>
      </w:pPr>
      <w:r w:rsidRPr="00101CBA">
        <w:rPr>
          <w:rFonts w:hint="cs"/>
          <w:b/>
          <w:bCs/>
          <w:szCs w:val="24"/>
          <w:rtl/>
          <w:lang w:bidi="ar-SA"/>
        </w:rPr>
        <w:t xml:space="preserve">شکل </w:t>
      </w:r>
      <w:r w:rsidRPr="00101CBA">
        <w:rPr>
          <w:rFonts w:hint="cs"/>
          <w:b/>
          <w:bCs/>
          <w:szCs w:val="24"/>
          <w:rtl/>
          <w:lang w:bidi="fa-IR"/>
        </w:rPr>
        <w:t>(4):</w:t>
      </w:r>
      <w:r w:rsidRPr="00101CBA">
        <w:rPr>
          <w:rFonts w:hint="cs"/>
          <w:b/>
          <w:bCs/>
          <w:szCs w:val="24"/>
          <w:rtl/>
          <w:cs/>
        </w:rPr>
        <w:t xml:space="preserve"> </w:t>
      </w:r>
      <w:r w:rsidRPr="00101CBA">
        <w:rPr>
          <w:rFonts w:hint="cs"/>
          <w:b/>
          <w:bCs/>
          <w:szCs w:val="24"/>
          <w:rtl/>
          <w:lang w:bidi="ar-SA"/>
        </w:rPr>
        <w:t>شماتیک کلی نمودار سایکرومتریک به همراه منحنی‌های خواص ترمودینامیکی ثابت در این نمودار</w:t>
      </w:r>
    </w:p>
    <w:p w:rsidR="009A755E" w:rsidRPr="00101CBA" w:rsidRDefault="00C5563D" w:rsidP="00C5563D">
      <w:pPr>
        <w:pStyle w:val="Title"/>
        <w:spacing w:before="240" w:after="0"/>
        <w:jc w:val="both"/>
        <w:rPr>
          <w:rFonts w:eastAsiaTheme="minorHAnsi"/>
          <w:b/>
          <w:spacing w:val="0"/>
          <w:kern w:val="0"/>
          <w:szCs w:val="28"/>
          <w:rtl/>
          <w:lang w:bidi="ar-SA"/>
        </w:rPr>
      </w:pPr>
      <w:r w:rsidRPr="00101CBA">
        <w:rPr>
          <w:rFonts w:eastAsiaTheme="minorHAnsi" w:hint="cs"/>
          <w:b/>
          <w:spacing w:val="0"/>
          <w:kern w:val="0"/>
          <w:szCs w:val="28"/>
          <w:rtl/>
          <w:lang w:bidi="ar-SA"/>
        </w:rPr>
        <w:lastRenderedPageBreak/>
        <w:t>3</w:t>
      </w:r>
      <w:r w:rsidR="009A755E" w:rsidRPr="00101CBA">
        <w:rPr>
          <w:rFonts w:eastAsiaTheme="minorHAnsi" w:hint="cs"/>
          <w:b/>
          <w:spacing w:val="0"/>
          <w:kern w:val="0"/>
          <w:szCs w:val="28"/>
          <w:rtl/>
          <w:lang w:bidi="ar-SA"/>
        </w:rPr>
        <w:t>-</w:t>
      </w:r>
      <w:r w:rsidRPr="00101CBA">
        <w:rPr>
          <w:rFonts w:eastAsiaTheme="minorHAnsi" w:hint="cs"/>
          <w:b/>
          <w:spacing w:val="0"/>
          <w:kern w:val="0"/>
          <w:szCs w:val="28"/>
          <w:rtl/>
          <w:lang w:bidi="ar-SA"/>
        </w:rPr>
        <w:t>2</w:t>
      </w:r>
      <w:r w:rsidR="009A755E" w:rsidRPr="00101CBA">
        <w:rPr>
          <w:rFonts w:eastAsiaTheme="minorHAnsi" w:hint="cs"/>
          <w:b/>
          <w:spacing w:val="0"/>
          <w:kern w:val="0"/>
          <w:szCs w:val="28"/>
          <w:rtl/>
          <w:lang w:bidi="ar-SA"/>
        </w:rPr>
        <w:t>- مفهوم آسایش حرارتی</w:t>
      </w:r>
    </w:p>
    <w:p w:rsidR="00B115AD" w:rsidRDefault="0068307C" w:rsidP="00B115AD">
      <w:pPr>
        <w:ind w:firstLine="0"/>
        <w:rPr>
          <w:rtl/>
          <w:lang w:bidi="ar-SA"/>
        </w:rPr>
      </w:pPr>
      <w:r>
        <w:rPr>
          <w:rFonts w:hint="cs"/>
          <w:rtl/>
          <w:lang w:bidi="ar-SA"/>
        </w:rPr>
        <w:t>یکی از پارامترهای اصلی م</w:t>
      </w:r>
      <w:r w:rsidRPr="000F7611">
        <w:rPr>
          <w:rFonts w:hint="cs"/>
          <w:rtl/>
          <w:lang w:bidi="ar-SA"/>
        </w:rPr>
        <w:t>ؤ</w:t>
      </w:r>
      <w:r>
        <w:rPr>
          <w:rFonts w:hint="cs"/>
          <w:rtl/>
          <w:lang w:bidi="ar-SA"/>
        </w:rPr>
        <w:t xml:space="preserve">ثر در میزان مصرف انرژی در فصول سرد سال، مفهوم آسایش حرارتی می‌باشد. با درک بهتر این مفهوم، می‌توان میزان مصرف انرژی در ساختمان‌های موجود و نوساز را می‌توان بدون صرف هیچ </w:t>
      </w:r>
      <w:r>
        <w:rPr>
          <w:rtl/>
          <w:lang w:bidi="ar-SA"/>
        </w:rPr>
        <w:t>هز</w:t>
      </w:r>
      <w:r>
        <w:rPr>
          <w:rFonts w:hint="cs"/>
          <w:rtl/>
          <w:lang w:bidi="ar-SA"/>
        </w:rPr>
        <w:t xml:space="preserve">ینه‌ای </w:t>
      </w:r>
      <w:r>
        <w:rPr>
          <w:rtl/>
          <w:lang w:bidi="ar-SA"/>
        </w:rPr>
        <w:t>سر</w:t>
      </w:r>
      <w:r>
        <w:rPr>
          <w:rFonts w:hint="cs"/>
          <w:rtl/>
          <w:lang w:bidi="ar-SA"/>
        </w:rPr>
        <w:t xml:space="preserve">یعاً کاهش داد. بدین منظور، در ادامه سعی شده است که این مفهوم مهندسی به زبان ساده تشریح و ناحیه آسایش حرارتی را طبق استانداردهای بین‌المللی و ملی برای حالات مختلف مشخص کرد. </w:t>
      </w:r>
    </w:p>
    <w:p w:rsidR="00447B27" w:rsidRPr="00101CBA" w:rsidRDefault="0068307C" w:rsidP="00101CBA">
      <w:pPr>
        <w:ind w:firstLine="0"/>
        <w:rPr>
          <w:rtl/>
          <w:lang w:bidi="fa-IR"/>
        </w:rPr>
      </w:pPr>
      <w:r w:rsidRPr="00101CBA">
        <w:rPr>
          <w:rFonts w:hint="cs"/>
          <w:rtl/>
          <w:lang w:bidi="ar-SA"/>
        </w:rPr>
        <w:t xml:space="preserve">اولین پارامتر اساسی در طراحی </w:t>
      </w:r>
      <w:r w:rsidRPr="00101CBA">
        <w:rPr>
          <w:rtl/>
          <w:lang w:bidi="ar-SA"/>
        </w:rPr>
        <w:t>سامانه‌ها</w:t>
      </w:r>
      <w:r w:rsidRPr="00101CBA">
        <w:rPr>
          <w:rFonts w:hint="cs"/>
          <w:rtl/>
          <w:lang w:bidi="ar-SA"/>
        </w:rPr>
        <w:t>ی گرمایشی ساختمان‌ها، تعیین دما و رطوبت فضاهای تهویه شده در محدوده آسایش حرارتی می‌باشد. طبق تعریف</w:t>
      </w:r>
      <w:r w:rsidR="00CE5210" w:rsidRPr="00101CBA">
        <w:rPr>
          <w:rFonts w:hint="cs"/>
          <w:rtl/>
          <w:lang w:bidi="ar-SA"/>
        </w:rPr>
        <w:t xml:space="preserve"> استاندارد اشری</w:t>
      </w:r>
      <w:r w:rsidR="004F105D">
        <w:rPr>
          <w:rStyle w:val="FootnoteReference"/>
          <w:rtl/>
          <w:lang w:bidi="fa-IR"/>
        </w:rPr>
        <w:footnoteReference w:id="1"/>
      </w:r>
      <w:r w:rsidRPr="00101CBA">
        <w:rPr>
          <w:rFonts w:hint="cs"/>
          <w:rtl/>
          <w:lang w:bidi="ar-SA"/>
        </w:rPr>
        <w:t xml:space="preserve">، </w:t>
      </w:r>
      <w:r w:rsidRPr="00101CBA">
        <w:rPr>
          <w:rtl/>
          <w:lang w:bidi="ar-SA"/>
        </w:rPr>
        <w:t>آسا</w:t>
      </w:r>
      <w:r w:rsidRPr="00101CBA">
        <w:rPr>
          <w:rFonts w:hint="cs"/>
          <w:rtl/>
          <w:lang w:bidi="ar-SA"/>
        </w:rPr>
        <w:t>یش</w:t>
      </w:r>
      <w:r w:rsidRPr="00101CBA">
        <w:rPr>
          <w:rtl/>
          <w:lang w:bidi="ar-SA"/>
        </w:rPr>
        <w:t xml:space="preserve"> </w:t>
      </w:r>
      <w:r w:rsidRPr="00101CBA">
        <w:rPr>
          <w:rFonts w:hint="cs"/>
          <w:rtl/>
          <w:lang w:bidi="ar-SA"/>
        </w:rPr>
        <w:t>حرارتی</w:t>
      </w:r>
      <w:r w:rsidRPr="00101CBA">
        <w:rPr>
          <w:rtl/>
          <w:lang w:bidi="ar-SA"/>
        </w:rPr>
        <w:t xml:space="preserve"> شرا</w:t>
      </w:r>
      <w:r w:rsidRPr="00101CBA">
        <w:rPr>
          <w:rFonts w:hint="cs"/>
          <w:rtl/>
          <w:lang w:bidi="ar-SA"/>
        </w:rPr>
        <w:t>یط</w:t>
      </w:r>
      <w:r w:rsidRPr="00101CBA">
        <w:rPr>
          <w:rtl/>
          <w:lang w:bidi="ar-SA"/>
        </w:rPr>
        <w:t xml:space="preserve"> ذهن</w:t>
      </w:r>
      <w:r w:rsidRPr="00101CBA">
        <w:rPr>
          <w:rFonts w:hint="cs"/>
          <w:rtl/>
          <w:lang w:bidi="ar-SA"/>
        </w:rPr>
        <w:t>ی</w:t>
      </w:r>
      <w:r w:rsidRPr="00101CBA">
        <w:rPr>
          <w:rStyle w:val="FootnoteReference"/>
          <w:rtl/>
          <w:lang w:bidi="ar-SA"/>
        </w:rPr>
        <w:footnoteReference w:id="2"/>
      </w:r>
      <w:r w:rsidRPr="00101CBA">
        <w:rPr>
          <w:rtl/>
          <w:lang w:bidi="ar-SA"/>
        </w:rPr>
        <w:t xml:space="preserve"> است که احساس رضا</w:t>
      </w:r>
      <w:r w:rsidRPr="00101CBA">
        <w:rPr>
          <w:rFonts w:hint="cs"/>
          <w:rtl/>
          <w:lang w:bidi="ar-SA"/>
        </w:rPr>
        <w:t>ی</w:t>
      </w:r>
      <w:r w:rsidRPr="00101CBA">
        <w:rPr>
          <w:rFonts w:hint="cs"/>
          <w:rtl/>
          <w:lang w:bidi="fa-IR"/>
        </w:rPr>
        <w:t xml:space="preserve">ت افراد </w:t>
      </w:r>
      <w:r w:rsidRPr="00101CBA">
        <w:rPr>
          <w:rtl/>
          <w:lang w:bidi="ar-SA"/>
        </w:rPr>
        <w:t>از شرا</w:t>
      </w:r>
      <w:r w:rsidRPr="00101CBA">
        <w:rPr>
          <w:rFonts w:hint="cs"/>
          <w:rtl/>
          <w:lang w:bidi="ar-SA"/>
        </w:rPr>
        <w:t>یط</w:t>
      </w:r>
      <w:r w:rsidRPr="00101CBA">
        <w:rPr>
          <w:rtl/>
          <w:lang w:bidi="ar-SA"/>
        </w:rPr>
        <w:t xml:space="preserve"> دما</w:t>
      </w:r>
      <w:r w:rsidRPr="00101CBA">
        <w:rPr>
          <w:rFonts w:hint="cs"/>
          <w:rtl/>
          <w:lang w:bidi="ar-SA"/>
        </w:rPr>
        <w:t>یی</w:t>
      </w:r>
      <w:r w:rsidRPr="00101CBA">
        <w:rPr>
          <w:rtl/>
          <w:lang w:bidi="ar-SA"/>
        </w:rPr>
        <w:t xml:space="preserve"> م</w:t>
      </w:r>
      <w:r w:rsidRPr="00101CBA">
        <w:rPr>
          <w:rFonts w:hint="cs"/>
          <w:rtl/>
          <w:lang w:bidi="ar-SA"/>
        </w:rPr>
        <w:t>حیط</w:t>
      </w:r>
      <w:r w:rsidRPr="00101CBA">
        <w:rPr>
          <w:rtl/>
          <w:lang w:bidi="ar-SA"/>
        </w:rPr>
        <w:t xml:space="preserve"> را ب</w:t>
      </w:r>
      <w:r w:rsidRPr="00101CBA">
        <w:rPr>
          <w:rFonts w:hint="cs"/>
          <w:rtl/>
          <w:lang w:bidi="ar-SA"/>
        </w:rPr>
        <w:t>یان</w:t>
      </w:r>
      <w:r w:rsidRPr="00101CBA">
        <w:rPr>
          <w:rtl/>
          <w:lang w:bidi="ar-SA"/>
        </w:rPr>
        <w:t xml:space="preserve"> م</w:t>
      </w:r>
      <w:r w:rsidRPr="00101CBA">
        <w:rPr>
          <w:rFonts w:hint="cs"/>
          <w:rtl/>
          <w:lang w:bidi="ar-SA"/>
        </w:rPr>
        <w:t>ی‌کند</w:t>
      </w:r>
      <w:r w:rsidRPr="00101CBA">
        <w:rPr>
          <w:rtl/>
          <w:lang w:bidi="ar-SA"/>
        </w:rPr>
        <w:t xml:space="preserve">. </w:t>
      </w:r>
      <w:r w:rsidRPr="00101CBA">
        <w:rPr>
          <w:rFonts w:hint="cs"/>
          <w:rtl/>
          <w:lang w:bidi="ar-SA"/>
        </w:rPr>
        <w:t xml:space="preserve">به بیان دیگر، </w:t>
      </w:r>
      <w:r w:rsidRPr="00101CBA">
        <w:rPr>
          <w:rtl/>
          <w:lang w:bidi="ar-SA"/>
        </w:rPr>
        <w:t>آسا</w:t>
      </w:r>
      <w:r w:rsidRPr="00101CBA">
        <w:rPr>
          <w:rFonts w:hint="cs"/>
          <w:rtl/>
          <w:lang w:bidi="ar-SA"/>
        </w:rPr>
        <w:t>یش</w:t>
      </w:r>
      <w:r w:rsidRPr="00101CBA">
        <w:rPr>
          <w:rtl/>
          <w:lang w:bidi="ar-SA"/>
        </w:rPr>
        <w:t xml:space="preserve"> حرارت</w:t>
      </w:r>
      <w:r w:rsidRPr="00101CBA">
        <w:rPr>
          <w:rFonts w:hint="cs"/>
          <w:rtl/>
          <w:lang w:bidi="ar-SA"/>
        </w:rPr>
        <w:t>ی</w:t>
      </w:r>
      <w:r w:rsidRPr="00101CBA">
        <w:rPr>
          <w:rtl/>
          <w:lang w:bidi="ar-SA"/>
        </w:rPr>
        <w:t xml:space="preserve"> </w:t>
      </w:r>
      <w:r w:rsidRPr="00101CBA">
        <w:rPr>
          <w:rFonts w:hint="cs"/>
          <w:rtl/>
          <w:lang w:bidi="ar-SA"/>
        </w:rPr>
        <w:t>شرایطی</w:t>
      </w:r>
      <w:r w:rsidRPr="00101CBA">
        <w:rPr>
          <w:rtl/>
          <w:lang w:bidi="ar-SA"/>
        </w:rPr>
        <w:t xml:space="preserve"> است که فرد برا</w:t>
      </w:r>
      <w:r w:rsidRPr="00101CBA">
        <w:rPr>
          <w:rFonts w:hint="cs"/>
          <w:rtl/>
          <w:lang w:bidi="ar-SA"/>
        </w:rPr>
        <w:t>ی</w:t>
      </w:r>
      <w:r w:rsidRPr="00101CBA">
        <w:rPr>
          <w:rtl/>
          <w:lang w:bidi="ar-SA"/>
        </w:rPr>
        <w:t xml:space="preserve"> تغ</w:t>
      </w:r>
      <w:r w:rsidRPr="00101CBA">
        <w:rPr>
          <w:rFonts w:hint="cs"/>
          <w:rtl/>
          <w:lang w:bidi="ar-SA"/>
        </w:rPr>
        <w:t>ییر</w:t>
      </w:r>
      <w:r w:rsidRPr="00101CBA">
        <w:rPr>
          <w:rtl/>
          <w:lang w:bidi="ar-SA"/>
        </w:rPr>
        <w:t xml:space="preserve"> شرا</w:t>
      </w:r>
      <w:r w:rsidRPr="00101CBA">
        <w:rPr>
          <w:rFonts w:hint="cs"/>
          <w:rtl/>
          <w:lang w:bidi="ar-SA"/>
        </w:rPr>
        <w:t>یط</w:t>
      </w:r>
      <w:r w:rsidRPr="00101CBA">
        <w:rPr>
          <w:rtl/>
          <w:lang w:bidi="ar-SA"/>
        </w:rPr>
        <w:t xml:space="preserve"> دما</w:t>
      </w:r>
      <w:r w:rsidRPr="00101CBA">
        <w:rPr>
          <w:rFonts w:hint="cs"/>
          <w:rtl/>
          <w:lang w:bidi="ar-SA"/>
        </w:rPr>
        <w:t>یی</w:t>
      </w:r>
      <w:r w:rsidRPr="00101CBA">
        <w:rPr>
          <w:rtl/>
          <w:lang w:bidi="ar-SA"/>
        </w:rPr>
        <w:t xml:space="preserve"> </w:t>
      </w:r>
      <w:r w:rsidRPr="00101CBA">
        <w:rPr>
          <w:rFonts w:hint="cs"/>
          <w:rtl/>
          <w:lang w:bidi="ar-SA"/>
        </w:rPr>
        <w:t>اتاق</w:t>
      </w:r>
      <w:r w:rsidRPr="00101CBA">
        <w:rPr>
          <w:rtl/>
          <w:lang w:bidi="ar-SA"/>
        </w:rPr>
        <w:t xml:space="preserve"> ه</w:t>
      </w:r>
      <w:r w:rsidR="004F105D">
        <w:rPr>
          <w:rFonts w:hint="cs"/>
          <w:rtl/>
          <w:lang w:bidi="ar-SA"/>
        </w:rPr>
        <w:t>یچ</w:t>
      </w:r>
      <w:r w:rsidRPr="00101CBA">
        <w:rPr>
          <w:rtl/>
          <w:lang w:bidi="ar-SA"/>
        </w:rPr>
        <w:t xml:space="preserve"> اقدام</w:t>
      </w:r>
      <w:r w:rsidRPr="00101CBA">
        <w:rPr>
          <w:rFonts w:hint="cs"/>
          <w:rtl/>
          <w:lang w:bidi="ar-SA"/>
        </w:rPr>
        <w:t>ی</w:t>
      </w:r>
      <w:r w:rsidRPr="00101CBA">
        <w:rPr>
          <w:rtl/>
          <w:lang w:bidi="ar-SA"/>
        </w:rPr>
        <w:t xml:space="preserve"> را انجام ندهد. </w:t>
      </w:r>
      <w:r w:rsidRPr="00101CBA">
        <w:rPr>
          <w:rFonts w:hint="cs"/>
          <w:rtl/>
          <w:lang w:bidi="ar-SA"/>
        </w:rPr>
        <w:t>از سال‌های دور تلاش‌ه</w:t>
      </w:r>
      <w:r>
        <w:rPr>
          <w:rFonts w:hint="cs"/>
          <w:rtl/>
          <w:lang w:bidi="ar-SA"/>
        </w:rPr>
        <w:t>ای مختلفی برای تعریف مناسب محدوده آسایش صورت پذیرفته است. مهم‌ترین روش تعیین محدوده آسایش که در استانداردهای بین‌المللی اشری 55</w:t>
      </w:r>
      <w:r>
        <w:rPr>
          <w:rStyle w:val="FootnoteReference"/>
          <w:rtl/>
          <w:lang w:bidi="ar-SA"/>
        </w:rPr>
        <w:footnoteReference w:id="3"/>
      </w:r>
      <w:r>
        <w:rPr>
          <w:rFonts w:hint="cs"/>
          <w:rtl/>
          <w:lang w:bidi="fa-IR"/>
        </w:rPr>
        <w:t xml:space="preserve"> و ایزو 7730</w:t>
      </w:r>
      <w:r>
        <w:rPr>
          <w:rStyle w:val="FootnoteReference"/>
          <w:rtl/>
          <w:lang w:bidi="fa-IR"/>
        </w:rPr>
        <w:footnoteReference w:id="4"/>
      </w:r>
      <w:r>
        <w:rPr>
          <w:rFonts w:hint="cs"/>
          <w:rtl/>
          <w:lang w:bidi="fa-IR"/>
        </w:rPr>
        <w:t xml:space="preserve"> و همچنین استاندارد ملی 14384</w:t>
      </w:r>
      <w:r>
        <w:rPr>
          <w:rStyle w:val="FootnoteReference"/>
          <w:rtl/>
          <w:lang w:bidi="fa-IR"/>
        </w:rPr>
        <w:footnoteReference w:id="5"/>
      </w:r>
      <w:r>
        <w:rPr>
          <w:rFonts w:hint="cs"/>
          <w:rtl/>
          <w:lang w:bidi="fa-IR"/>
        </w:rPr>
        <w:t xml:space="preserve"> از آن استفاده شده </w:t>
      </w:r>
      <w:r>
        <w:rPr>
          <w:rFonts w:hint="cs"/>
          <w:rtl/>
          <w:lang w:bidi="fa-IR"/>
        </w:rPr>
        <w:lastRenderedPageBreak/>
        <w:t>است</w:t>
      </w:r>
      <w:r w:rsidRPr="008C4B2B">
        <w:rPr>
          <w:rFonts w:hint="cs"/>
          <w:rtl/>
          <w:lang w:bidi="fa-IR"/>
        </w:rPr>
        <w:t xml:space="preserve">، بر اساس شاخص‌های </w:t>
      </w:r>
      <w:r w:rsidRPr="008C4B2B">
        <w:rPr>
          <w:lang w:bidi="fa-IR"/>
        </w:rPr>
        <w:t>PMV</w:t>
      </w:r>
      <w:r w:rsidRPr="008C4B2B">
        <w:rPr>
          <w:rStyle w:val="FootnoteReference"/>
          <w:lang w:bidi="fa-IR"/>
        </w:rPr>
        <w:footnoteReference w:id="6"/>
      </w:r>
      <w:r w:rsidRPr="008C4B2B">
        <w:rPr>
          <w:rFonts w:hint="cs"/>
          <w:rtl/>
          <w:lang w:bidi="fa-IR"/>
        </w:rPr>
        <w:t xml:space="preserve"> و </w:t>
      </w:r>
      <w:r w:rsidRPr="008C4B2B">
        <w:rPr>
          <w:rStyle w:val="FootnoteReference"/>
          <w:rtl/>
          <w:lang w:bidi="fa-IR"/>
        </w:rPr>
        <w:footnoteReference w:id="7"/>
      </w:r>
      <w:r w:rsidRPr="008C4B2B">
        <w:rPr>
          <w:lang w:bidi="fa-IR"/>
        </w:rPr>
        <w:t>PPD</w:t>
      </w:r>
      <w:r w:rsidRPr="008C4B2B">
        <w:rPr>
          <w:rFonts w:hint="cs"/>
          <w:rtl/>
          <w:lang w:bidi="fa-IR"/>
        </w:rPr>
        <w:t xml:space="preserve"> می‌باشد. این روش بر </w:t>
      </w:r>
      <w:r w:rsidR="00E20EA5">
        <w:rPr>
          <w:rFonts w:hint="cs"/>
          <w:rtl/>
          <w:lang w:bidi="fa-IR"/>
        </w:rPr>
        <w:t>پایه‌</w:t>
      </w:r>
      <w:r w:rsidRPr="008C4B2B">
        <w:rPr>
          <w:rFonts w:hint="cs"/>
          <w:rtl/>
          <w:lang w:bidi="fa-IR"/>
        </w:rPr>
        <w:t xml:space="preserve"> داده‌های </w:t>
      </w:r>
      <w:r w:rsidRPr="00101CBA">
        <w:rPr>
          <w:rFonts w:hint="cs"/>
          <w:rtl/>
          <w:lang w:bidi="fa-IR"/>
        </w:rPr>
        <w:t xml:space="preserve">آماری بوده و در </w:t>
      </w:r>
      <w:r w:rsidR="00E20EA5" w:rsidRPr="00101CBA">
        <w:rPr>
          <w:rFonts w:hint="cs"/>
          <w:rtl/>
          <w:lang w:bidi="fa-IR"/>
        </w:rPr>
        <w:t>آن</w:t>
      </w:r>
      <w:r w:rsidRPr="00101CBA">
        <w:rPr>
          <w:rFonts w:hint="cs"/>
          <w:rtl/>
          <w:lang w:bidi="fa-IR"/>
        </w:rPr>
        <w:t xml:space="preserve"> محدوده‌ای که 90 % افراد از شرایط کلی فضا</w:t>
      </w:r>
      <w:r w:rsidRPr="00101CBA">
        <w:rPr>
          <w:rStyle w:val="FootnoteReference"/>
          <w:rtl/>
          <w:lang w:bidi="fa-IR"/>
        </w:rPr>
        <w:footnoteReference w:id="8"/>
      </w:r>
      <w:r w:rsidRPr="00101CBA">
        <w:rPr>
          <w:rFonts w:hint="cs"/>
          <w:rtl/>
          <w:lang w:bidi="fa-IR"/>
        </w:rPr>
        <w:t xml:space="preserve"> احساس رضایت حرارتی داشته باشند، تعیین </w:t>
      </w:r>
      <w:r w:rsidRPr="00101CBA">
        <w:rPr>
          <w:rtl/>
          <w:lang w:bidi="fa-IR"/>
        </w:rPr>
        <w:t>م</w:t>
      </w:r>
      <w:r w:rsidRPr="00101CBA">
        <w:rPr>
          <w:rFonts w:hint="cs"/>
          <w:rtl/>
          <w:lang w:bidi="fa-IR"/>
        </w:rPr>
        <w:t>ی‌گردد.</w:t>
      </w:r>
      <w:r w:rsidR="00E20EA5" w:rsidRPr="00101CBA">
        <w:rPr>
          <w:rFonts w:hint="cs"/>
          <w:rtl/>
          <w:lang w:bidi="fa-IR"/>
        </w:rPr>
        <w:t xml:space="preserve"> برای تعیین این محدوده معمولاً از نمودار سایکرومتریک کمک گرفته می‌شود. </w:t>
      </w:r>
      <w:r w:rsidR="00B115AD" w:rsidRPr="00101CBA">
        <w:rPr>
          <w:rFonts w:hint="cs"/>
          <w:rtl/>
          <w:lang w:bidi="fa-IR"/>
        </w:rPr>
        <w:t>در شکل (5</w:t>
      </w:r>
      <w:r w:rsidR="002F31F8" w:rsidRPr="00101CBA">
        <w:rPr>
          <w:rFonts w:hint="cs"/>
          <w:rtl/>
          <w:lang w:bidi="fa-IR"/>
        </w:rPr>
        <w:t xml:space="preserve">) </w:t>
      </w:r>
      <w:r w:rsidR="00B115AD" w:rsidRPr="00101CBA">
        <w:rPr>
          <w:rFonts w:hint="cs"/>
          <w:rtl/>
          <w:lang w:bidi="fa-IR"/>
        </w:rPr>
        <w:t xml:space="preserve">ناحیه آسایش حرارتی در </w:t>
      </w:r>
      <w:r w:rsidR="002F31F8" w:rsidRPr="00101CBA">
        <w:rPr>
          <w:rFonts w:hint="cs"/>
          <w:rtl/>
          <w:lang w:bidi="fa-IR"/>
        </w:rPr>
        <w:t xml:space="preserve">نمودار سایکرومتریک </w:t>
      </w:r>
      <w:r w:rsidR="00B115AD" w:rsidRPr="00101CBA">
        <w:rPr>
          <w:rFonts w:hint="cs"/>
          <w:rtl/>
          <w:lang w:bidi="fa-IR"/>
        </w:rPr>
        <w:t>با رنگ خاکستری مشخص شده است. هم‌چنین، ناحیه آسایش حرارتی گسترش یافته در ازای پوشش‌های مختلف با رنگ خاکستری روشن مشخص شده است</w:t>
      </w:r>
      <w:r w:rsidR="00447B27" w:rsidRPr="00101CBA">
        <w:rPr>
          <w:rFonts w:hint="cs"/>
          <w:rtl/>
          <w:lang w:bidi="fa-IR"/>
        </w:rPr>
        <w:t xml:space="preserve">. مرز سمت چپ و راست این ناحیه، به ترتیب مینیمم و ماکزیمم دمای آسایش را تعیین می‌کند. مرزهای پایین و بالای این محدوده نیز مینیمم و ماکزیمم رطوبت هوا را مشخص خواهد کرد. </w:t>
      </w:r>
    </w:p>
    <w:p w:rsidR="00447B27" w:rsidRPr="00A1311F" w:rsidRDefault="00447B27" w:rsidP="00690BDE">
      <w:pPr>
        <w:ind w:firstLine="0"/>
        <w:rPr>
          <w:rtl/>
          <w:lang w:bidi="ar-SA"/>
        </w:rPr>
      </w:pPr>
      <w:r w:rsidRPr="00101CBA">
        <w:rPr>
          <w:rFonts w:hint="cs"/>
          <w:rtl/>
          <w:lang w:bidi="fa-IR"/>
        </w:rPr>
        <w:t>تعیین ناحیه آسایش حرارتی از جمله پارامترهای چالش‌برانگیز مهندسی بوده که در سال‌های مختلف تغییرات اساسی داشته است. یکی از مواردی که به طور غلط در بین بر</w:t>
      </w:r>
      <w:r>
        <w:rPr>
          <w:rFonts w:hint="cs"/>
          <w:rtl/>
          <w:lang w:bidi="fa-IR"/>
        </w:rPr>
        <w:t xml:space="preserve">خی از افراد و طراحان رواج دارد، بیان یک درجه حرارت واحد به عنوان دمای آسایش می‌باشد که این موضوع می‌تواند برگرفته از اولین ناحیه آسایشی ارائه شده در اشری 55 در سال 1966 بوده باشد. در این استاندارد حد پائین و بالای دمای آسایش به ترتیب برابر با 9/22 و 3/25 درجه سانتی‌گراد در نظر گرفته شده است. در طول زمان، تحقیقات نشان داد که داشتن یک محدوده دمایی ثابت نمی‌تواند برای ارضای شرایط آسایش در کل سال مورد استفاده قرار گیرد. این موضوع علاوه بر ایجاد نارضایتی در افراد، افزایش مصرف انرژی را نیز به همراه داشت. در سال 1981، استاندارد اشری 55، دو </w:t>
      </w:r>
      <w:r>
        <w:rPr>
          <w:rFonts w:hint="cs"/>
          <w:rtl/>
          <w:lang w:bidi="fa-IR"/>
        </w:rPr>
        <w:lastRenderedPageBreak/>
        <w:t>محدوده آسایش حرارتی را برای دو نوع پوشش مختلف با مقدار کمی</w:t>
      </w:r>
      <w:r>
        <w:rPr>
          <w:rStyle w:val="FootnoteReference"/>
          <w:rtl/>
          <w:lang w:bidi="fa-IR"/>
        </w:rPr>
        <w:footnoteReference w:id="9"/>
      </w:r>
      <w:r>
        <w:rPr>
          <w:rFonts w:hint="cs"/>
          <w:rtl/>
          <w:lang w:bidi="fa-IR"/>
        </w:rPr>
        <w:t xml:space="preserve"> عایق حرارتی برابر با </w:t>
      </w:r>
      <w:r w:rsidRPr="008C4B2B">
        <w:rPr>
          <w:lang w:bidi="fa-IR"/>
        </w:rPr>
        <w:t>clo</w:t>
      </w:r>
      <w:r w:rsidRPr="008C4B2B">
        <w:rPr>
          <w:rFonts w:hint="cs"/>
          <w:rtl/>
          <w:lang w:bidi="fa-IR"/>
        </w:rPr>
        <w:t xml:space="preserve"> </w:t>
      </w:r>
      <w:r>
        <w:rPr>
          <w:rFonts w:hint="cs"/>
          <w:rtl/>
          <w:lang w:bidi="fa-IR"/>
        </w:rPr>
        <w:t xml:space="preserve">5/0 و </w:t>
      </w:r>
      <w:r>
        <w:rPr>
          <w:lang w:bidi="fa-IR"/>
        </w:rPr>
        <w:t>clo</w:t>
      </w:r>
      <w:r>
        <w:rPr>
          <w:rFonts w:hint="cs"/>
          <w:rtl/>
          <w:lang w:bidi="fa-IR"/>
        </w:rPr>
        <w:t xml:space="preserve"> 0/1 ارائه داد که این مقادیر معادل با پوشش متداول افراد در فصول گرم و سرد سال می‌باشد</w:t>
      </w:r>
      <w:r w:rsidR="00690BDE">
        <w:rPr>
          <w:rFonts w:hint="cs"/>
          <w:rtl/>
          <w:lang w:bidi="fa-IR"/>
        </w:rPr>
        <w:t xml:space="preserve">. </w:t>
      </w:r>
      <w:r>
        <w:rPr>
          <w:rFonts w:hint="cs"/>
          <w:rtl/>
          <w:lang w:bidi="fa-IR"/>
        </w:rPr>
        <w:t>به عبارت دیگر، از این سال به بعد به طور صریح‌تر اشاره گردید که در تعیین ناحیه آسایش حرارتی می‌بایست میزان پوشش (لباس) افراد نیز با توجه به فصول مختلف سال در نظر گرفته شود. این موضوع علاوه بر تأمین رضایت حرارتی ساکنین، دمای آسایش حرارتی را در فصول سرد تا چند درجه کاهش داده که منجر به کاهش چشم‌گیر انرژی مصرفی در ساختمان می‌گرد</w:t>
      </w:r>
      <w:r w:rsidRPr="00101CBA">
        <w:rPr>
          <w:rFonts w:hint="cs"/>
          <w:rtl/>
          <w:lang w:bidi="fa-IR"/>
        </w:rPr>
        <w:t xml:space="preserve">د. لازم به ذکر است که </w:t>
      </w:r>
      <w:r w:rsidRPr="00101CBA">
        <w:rPr>
          <w:lang w:bidi="fa-IR"/>
        </w:rPr>
        <w:t>clo</w:t>
      </w:r>
      <w:r w:rsidRPr="00101CBA">
        <w:rPr>
          <w:rStyle w:val="FootnoteReference"/>
          <w:lang w:bidi="fa-IR"/>
        </w:rPr>
        <w:footnoteReference w:id="10"/>
      </w:r>
      <w:r w:rsidRPr="00101CBA">
        <w:rPr>
          <w:rFonts w:hint="cs"/>
          <w:rtl/>
          <w:lang w:bidi="fa-IR"/>
        </w:rPr>
        <w:t xml:space="preserve"> واحدی است که برای تعیین کمی میزان عایق حرارت پوشش افراد، استفاده می‌شود. تمامی اجزای پوششی افراد (از قبیل جوراب، پیراهن، شلوار و ...) و هم‌چنین نحوه تماس افراد با سطوح (استفاده از صندلی راحتی، صندلی اداری، نشستن رو فرش و ...) بر میزان انتقال حرارت از بدن افراد و در نتیجه مقدار پارامتر عایق حرارتی پوشش (یعنی </w:t>
      </w:r>
      <w:r w:rsidRPr="00101CBA">
        <w:rPr>
          <w:lang w:bidi="fa-IR"/>
        </w:rPr>
        <w:t>clo</w:t>
      </w:r>
      <w:r w:rsidRPr="00101CBA">
        <w:rPr>
          <w:rFonts w:hint="cs"/>
          <w:rtl/>
          <w:lang w:bidi="fa-IR"/>
        </w:rPr>
        <w:t>) تأثیر خواهد داشت.</w:t>
      </w:r>
    </w:p>
    <w:p w:rsidR="00B115AD" w:rsidRDefault="00B115AD" w:rsidP="00B115AD">
      <w:pPr>
        <w:ind w:firstLine="0"/>
        <w:jc w:val="center"/>
        <w:rPr>
          <w:b/>
          <w:bCs/>
          <w:szCs w:val="24"/>
          <w:rtl/>
          <w:lang w:bidi="ar-SA"/>
        </w:rPr>
      </w:pPr>
      <w:r>
        <w:rPr>
          <w:b/>
          <w:bCs/>
          <w:noProof/>
          <w:szCs w:val="24"/>
          <w:lang w:bidi="ar-SA"/>
        </w:rPr>
        <w:lastRenderedPageBreak/>
        <w:drawing>
          <wp:inline distT="0" distB="0" distL="0" distR="0" wp14:anchorId="2C8BF80B" wp14:editId="67B40513">
            <wp:extent cx="5041900" cy="347472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41900" cy="3474720"/>
                    </a:xfrm>
                    <a:prstGeom prst="rect">
                      <a:avLst/>
                    </a:prstGeom>
                    <a:noFill/>
                  </pic:spPr>
                </pic:pic>
              </a:graphicData>
            </a:graphic>
          </wp:inline>
        </w:drawing>
      </w:r>
    </w:p>
    <w:p w:rsidR="00B115AD" w:rsidRDefault="00B115AD" w:rsidP="00B115AD">
      <w:pPr>
        <w:ind w:firstLine="0"/>
        <w:jc w:val="center"/>
        <w:rPr>
          <w:b/>
          <w:bCs/>
          <w:szCs w:val="24"/>
          <w:rtl/>
          <w:lang w:bidi="fa-IR"/>
        </w:rPr>
      </w:pPr>
      <w:r w:rsidRPr="00101CBA">
        <w:rPr>
          <w:rFonts w:hint="cs"/>
          <w:b/>
          <w:bCs/>
          <w:szCs w:val="24"/>
          <w:rtl/>
          <w:lang w:bidi="ar-SA"/>
        </w:rPr>
        <w:t xml:space="preserve">شکل </w:t>
      </w:r>
      <w:r w:rsidRPr="00101CBA">
        <w:rPr>
          <w:rFonts w:hint="cs"/>
          <w:b/>
          <w:bCs/>
          <w:szCs w:val="24"/>
          <w:rtl/>
          <w:lang w:bidi="fa-IR"/>
        </w:rPr>
        <w:t>(5):</w:t>
      </w:r>
      <w:r w:rsidRPr="00101CBA">
        <w:rPr>
          <w:rFonts w:hint="cs"/>
          <w:b/>
          <w:bCs/>
          <w:szCs w:val="24"/>
          <w:rtl/>
          <w:cs/>
        </w:rPr>
        <w:t xml:space="preserve"> </w:t>
      </w:r>
      <w:r w:rsidRPr="00101CBA">
        <w:rPr>
          <w:rFonts w:hint="cs"/>
          <w:b/>
          <w:bCs/>
          <w:szCs w:val="24"/>
          <w:rtl/>
          <w:lang w:bidi="fa-IR"/>
        </w:rPr>
        <w:t>ناحیه آسایش حرارتی در نمودار سایکرومتریک</w:t>
      </w:r>
    </w:p>
    <w:p w:rsidR="00B115AD" w:rsidRDefault="00B115AD" w:rsidP="002F31F8">
      <w:pPr>
        <w:ind w:firstLine="0"/>
        <w:rPr>
          <w:rtl/>
          <w:lang w:bidi="fa-IR"/>
        </w:rPr>
      </w:pPr>
    </w:p>
    <w:p w:rsidR="00690BDE" w:rsidRPr="00101CBA" w:rsidRDefault="00C5563D" w:rsidP="00690BDE">
      <w:pPr>
        <w:pStyle w:val="Title"/>
        <w:spacing w:line="276" w:lineRule="auto"/>
        <w:jc w:val="both"/>
        <w:rPr>
          <w:rFonts w:eastAsiaTheme="minorHAnsi"/>
          <w:b/>
          <w:spacing w:val="0"/>
          <w:kern w:val="0"/>
          <w:szCs w:val="28"/>
          <w:rtl/>
          <w:lang w:bidi="ar-SA"/>
        </w:rPr>
      </w:pPr>
      <w:r w:rsidRPr="00101CBA">
        <w:rPr>
          <w:rFonts w:eastAsiaTheme="minorHAnsi" w:hint="cs"/>
          <w:b/>
          <w:spacing w:val="0"/>
          <w:kern w:val="0"/>
          <w:szCs w:val="28"/>
          <w:rtl/>
          <w:lang w:bidi="ar-SA"/>
        </w:rPr>
        <w:t>4</w:t>
      </w:r>
      <w:r w:rsidR="00690BDE" w:rsidRPr="00101CBA">
        <w:rPr>
          <w:rFonts w:eastAsiaTheme="minorHAnsi" w:hint="cs"/>
          <w:b/>
          <w:spacing w:val="0"/>
          <w:kern w:val="0"/>
          <w:szCs w:val="28"/>
          <w:rtl/>
          <w:lang w:bidi="ar-SA"/>
        </w:rPr>
        <w:t>-</w:t>
      </w:r>
      <w:r w:rsidR="00690BDE" w:rsidRPr="00101CBA">
        <w:rPr>
          <w:rtl/>
          <w:lang w:bidi="ar-SA"/>
        </w:rPr>
        <w:t xml:space="preserve"> </w:t>
      </w:r>
      <w:r w:rsidR="00690BDE" w:rsidRPr="00101CBA">
        <w:rPr>
          <w:rFonts w:eastAsiaTheme="minorHAnsi"/>
          <w:b/>
          <w:spacing w:val="0"/>
          <w:kern w:val="0"/>
          <w:szCs w:val="28"/>
          <w:rtl/>
          <w:lang w:bidi="ar-SA"/>
        </w:rPr>
        <w:t>نتا</w:t>
      </w:r>
      <w:r w:rsidR="00690BDE" w:rsidRPr="00101CBA">
        <w:rPr>
          <w:rFonts w:eastAsiaTheme="minorHAnsi" w:hint="cs"/>
          <w:b/>
          <w:spacing w:val="0"/>
          <w:kern w:val="0"/>
          <w:szCs w:val="28"/>
          <w:rtl/>
          <w:lang w:bidi="ar-SA"/>
        </w:rPr>
        <w:t>یج</w:t>
      </w:r>
      <w:r w:rsidR="00690BDE" w:rsidRPr="00101CBA">
        <w:rPr>
          <w:rFonts w:eastAsiaTheme="minorHAnsi"/>
          <w:b/>
          <w:spacing w:val="0"/>
          <w:kern w:val="0"/>
          <w:szCs w:val="28"/>
          <w:rtl/>
          <w:lang w:bidi="ar-SA"/>
        </w:rPr>
        <w:t xml:space="preserve"> محاسبات آسا</w:t>
      </w:r>
      <w:r w:rsidR="00690BDE" w:rsidRPr="00101CBA">
        <w:rPr>
          <w:rFonts w:eastAsiaTheme="minorHAnsi" w:hint="cs"/>
          <w:b/>
          <w:spacing w:val="0"/>
          <w:kern w:val="0"/>
          <w:szCs w:val="28"/>
          <w:rtl/>
          <w:lang w:bidi="ar-SA"/>
        </w:rPr>
        <w:t>یش</w:t>
      </w:r>
      <w:r w:rsidR="00690BDE" w:rsidRPr="00101CBA">
        <w:rPr>
          <w:rFonts w:eastAsiaTheme="minorHAnsi"/>
          <w:b/>
          <w:spacing w:val="0"/>
          <w:kern w:val="0"/>
          <w:szCs w:val="28"/>
          <w:rtl/>
          <w:lang w:bidi="ar-SA"/>
        </w:rPr>
        <w:t xml:space="preserve"> حرارت</w:t>
      </w:r>
      <w:r w:rsidR="00690BDE" w:rsidRPr="00101CBA">
        <w:rPr>
          <w:rFonts w:eastAsiaTheme="minorHAnsi" w:hint="cs"/>
          <w:b/>
          <w:spacing w:val="0"/>
          <w:kern w:val="0"/>
          <w:szCs w:val="28"/>
          <w:rtl/>
          <w:lang w:bidi="ar-SA"/>
        </w:rPr>
        <w:t>ی</w:t>
      </w:r>
      <w:r w:rsidR="00690BDE" w:rsidRPr="00101CBA">
        <w:rPr>
          <w:rFonts w:eastAsiaTheme="minorHAnsi"/>
          <w:b/>
          <w:spacing w:val="0"/>
          <w:kern w:val="0"/>
          <w:szCs w:val="28"/>
          <w:rtl/>
          <w:lang w:bidi="ar-SA"/>
        </w:rPr>
        <w:t xml:space="preserve"> و مصرف انرژ</w:t>
      </w:r>
      <w:r w:rsidR="00690BDE" w:rsidRPr="00101CBA">
        <w:rPr>
          <w:rFonts w:eastAsiaTheme="minorHAnsi" w:hint="cs"/>
          <w:b/>
          <w:spacing w:val="0"/>
          <w:kern w:val="0"/>
          <w:szCs w:val="28"/>
          <w:rtl/>
          <w:lang w:bidi="ar-SA"/>
        </w:rPr>
        <w:t>ی</w:t>
      </w:r>
    </w:p>
    <w:p w:rsidR="00690BDE" w:rsidRPr="00101CBA" w:rsidRDefault="00C5563D" w:rsidP="00C5563D">
      <w:pPr>
        <w:pStyle w:val="Title"/>
        <w:spacing w:before="240" w:after="0"/>
        <w:jc w:val="both"/>
        <w:rPr>
          <w:rFonts w:eastAsiaTheme="minorHAnsi"/>
          <w:b/>
          <w:spacing w:val="0"/>
          <w:kern w:val="0"/>
          <w:szCs w:val="28"/>
          <w:rtl/>
          <w:lang w:bidi="ar-SA"/>
        </w:rPr>
      </w:pPr>
      <w:r w:rsidRPr="00101CBA">
        <w:rPr>
          <w:rFonts w:eastAsiaTheme="minorHAnsi" w:hint="cs"/>
          <w:b/>
          <w:spacing w:val="0"/>
          <w:kern w:val="0"/>
          <w:szCs w:val="28"/>
          <w:rtl/>
          <w:lang w:bidi="ar-SA"/>
        </w:rPr>
        <w:t>4</w:t>
      </w:r>
      <w:r w:rsidR="00690BDE" w:rsidRPr="00101CBA">
        <w:rPr>
          <w:rFonts w:eastAsiaTheme="minorHAnsi" w:hint="cs"/>
          <w:b/>
          <w:spacing w:val="0"/>
          <w:kern w:val="0"/>
          <w:szCs w:val="28"/>
          <w:rtl/>
          <w:lang w:bidi="ar-SA"/>
        </w:rPr>
        <w:t>-</w:t>
      </w:r>
      <w:r w:rsidRPr="00101CBA">
        <w:rPr>
          <w:rFonts w:eastAsiaTheme="minorHAnsi" w:hint="cs"/>
          <w:b/>
          <w:spacing w:val="0"/>
          <w:kern w:val="0"/>
          <w:szCs w:val="28"/>
          <w:rtl/>
          <w:lang w:bidi="ar-SA"/>
        </w:rPr>
        <w:t>1</w:t>
      </w:r>
      <w:r w:rsidR="00690BDE" w:rsidRPr="00101CBA">
        <w:rPr>
          <w:rFonts w:eastAsiaTheme="minorHAnsi" w:hint="cs"/>
          <w:b/>
          <w:spacing w:val="0"/>
          <w:kern w:val="0"/>
          <w:szCs w:val="28"/>
          <w:rtl/>
          <w:lang w:bidi="ar-SA"/>
        </w:rPr>
        <w:t xml:space="preserve">- </w:t>
      </w:r>
      <w:r w:rsidR="00690BDE" w:rsidRPr="00101CBA">
        <w:rPr>
          <w:rFonts w:eastAsiaTheme="minorHAnsi"/>
          <w:b/>
          <w:spacing w:val="0"/>
          <w:kern w:val="0"/>
          <w:szCs w:val="28"/>
          <w:rtl/>
          <w:lang w:bidi="ar-SA"/>
        </w:rPr>
        <w:t>تع</w:t>
      </w:r>
      <w:r w:rsidR="00690BDE" w:rsidRPr="00101CBA">
        <w:rPr>
          <w:rFonts w:eastAsiaTheme="minorHAnsi" w:hint="cs"/>
          <w:b/>
          <w:spacing w:val="0"/>
          <w:kern w:val="0"/>
          <w:szCs w:val="28"/>
          <w:rtl/>
          <w:lang w:bidi="ar-SA"/>
        </w:rPr>
        <w:t>یین</w:t>
      </w:r>
      <w:r w:rsidR="00690BDE" w:rsidRPr="00101CBA">
        <w:rPr>
          <w:rFonts w:eastAsiaTheme="minorHAnsi"/>
          <w:b/>
          <w:spacing w:val="0"/>
          <w:kern w:val="0"/>
          <w:szCs w:val="28"/>
          <w:rtl/>
          <w:lang w:bidi="ar-SA"/>
        </w:rPr>
        <w:t xml:space="preserve"> محدوده آسا</w:t>
      </w:r>
      <w:r w:rsidR="00690BDE" w:rsidRPr="00101CBA">
        <w:rPr>
          <w:rFonts w:eastAsiaTheme="minorHAnsi" w:hint="cs"/>
          <w:b/>
          <w:spacing w:val="0"/>
          <w:kern w:val="0"/>
          <w:szCs w:val="28"/>
          <w:rtl/>
          <w:lang w:bidi="ar-SA"/>
        </w:rPr>
        <w:t>یش</w:t>
      </w:r>
      <w:r w:rsidR="00690BDE" w:rsidRPr="00101CBA">
        <w:rPr>
          <w:rFonts w:eastAsiaTheme="minorHAnsi"/>
          <w:b/>
          <w:spacing w:val="0"/>
          <w:kern w:val="0"/>
          <w:szCs w:val="28"/>
          <w:rtl/>
          <w:lang w:bidi="ar-SA"/>
        </w:rPr>
        <w:t xml:space="preserve"> حرارت</w:t>
      </w:r>
      <w:r w:rsidR="00690BDE" w:rsidRPr="00101CBA">
        <w:rPr>
          <w:rFonts w:eastAsiaTheme="minorHAnsi" w:hint="cs"/>
          <w:b/>
          <w:spacing w:val="0"/>
          <w:kern w:val="0"/>
          <w:szCs w:val="28"/>
          <w:rtl/>
          <w:lang w:bidi="ar-SA"/>
        </w:rPr>
        <w:t>ی</w:t>
      </w:r>
      <w:r w:rsidR="00690BDE" w:rsidRPr="00101CBA">
        <w:rPr>
          <w:rFonts w:eastAsiaTheme="minorHAnsi"/>
          <w:b/>
          <w:spacing w:val="0"/>
          <w:kern w:val="0"/>
          <w:szCs w:val="28"/>
          <w:rtl/>
          <w:lang w:bidi="ar-SA"/>
        </w:rPr>
        <w:t xml:space="preserve"> در فصول سرد سال</w:t>
      </w:r>
    </w:p>
    <w:p w:rsidR="002525C8" w:rsidRDefault="002525C8" w:rsidP="001015BB">
      <w:pPr>
        <w:rPr>
          <w:rtl/>
          <w:lang w:bidi="fa-IR"/>
        </w:rPr>
      </w:pPr>
      <w:r>
        <w:rPr>
          <w:rFonts w:hint="cs"/>
          <w:rtl/>
          <w:lang w:bidi="fa-IR"/>
        </w:rPr>
        <w:t xml:space="preserve">به منظور بررسی کمی‌تر این موضوع، محدوده آسایش حرارتی پیشنهاد شده توسط آخرین استاندارد چاپ شده </w:t>
      </w:r>
      <w:r w:rsidR="008C4B2B">
        <w:rPr>
          <w:rFonts w:hint="cs"/>
          <w:rtl/>
          <w:lang w:bidi="fa-IR"/>
        </w:rPr>
        <w:t>اشری 55</w:t>
      </w:r>
      <w:r>
        <w:rPr>
          <w:rFonts w:hint="cs"/>
          <w:rtl/>
          <w:lang w:bidi="fa-IR"/>
        </w:rPr>
        <w:t xml:space="preserve"> در سال 2017، برای شرایط ساختمان‌های اداری </w:t>
      </w:r>
      <w:r w:rsidR="00095540">
        <w:rPr>
          <w:rFonts w:hint="cs"/>
          <w:rtl/>
          <w:lang w:bidi="fa-IR"/>
        </w:rPr>
        <w:t>بررسی</w:t>
      </w:r>
      <w:r>
        <w:rPr>
          <w:rFonts w:hint="cs"/>
          <w:rtl/>
          <w:lang w:bidi="fa-IR"/>
        </w:rPr>
        <w:t xml:space="preserve"> شده است.</w:t>
      </w:r>
      <w:r w:rsidR="00383F28">
        <w:rPr>
          <w:rFonts w:hint="cs"/>
          <w:rtl/>
          <w:lang w:bidi="fa-IR"/>
        </w:rPr>
        <w:t xml:space="preserve"> برای انجام محاسبات، نرخ </w:t>
      </w:r>
      <w:r w:rsidR="00095540">
        <w:rPr>
          <w:rFonts w:hint="cs"/>
          <w:rtl/>
          <w:lang w:bidi="fa-IR"/>
        </w:rPr>
        <w:t>متابولیک</w:t>
      </w:r>
      <w:r w:rsidR="00383F28">
        <w:rPr>
          <w:rFonts w:hint="cs"/>
          <w:rtl/>
          <w:lang w:bidi="fa-IR"/>
        </w:rPr>
        <w:t xml:space="preserve"> بدن برای کارهای اداری </w:t>
      </w:r>
      <w:r w:rsidR="00383F28">
        <w:rPr>
          <w:rFonts w:hint="cs"/>
          <w:rtl/>
          <w:lang w:bidi="fa-IR"/>
        </w:rPr>
        <w:lastRenderedPageBreak/>
        <w:t xml:space="preserve">متداول </w:t>
      </w:r>
      <w:r w:rsidR="00095540">
        <w:rPr>
          <w:rFonts w:hint="cs"/>
          <w:rtl/>
          <w:lang w:bidi="fa-IR"/>
        </w:rPr>
        <w:t xml:space="preserve">(به صورت نشسته) برابر با </w:t>
      </w:r>
      <w:r w:rsidR="00095540" w:rsidRPr="008C4B2B">
        <w:rPr>
          <w:lang w:bidi="fa-IR"/>
        </w:rPr>
        <w:t>met</w:t>
      </w:r>
      <w:r w:rsidR="00095540" w:rsidRPr="008C4B2B">
        <w:rPr>
          <w:rFonts w:hint="cs"/>
          <w:rtl/>
          <w:lang w:bidi="fa-IR"/>
        </w:rPr>
        <w:t xml:space="preserve"> </w:t>
      </w:r>
      <w:r w:rsidR="00095540">
        <w:rPr>
          <w:rFonts w:hint="cs"/>
          <w:rtl/>
          <w:lang w:bidi="fa-IR"/>
        </w:rPr>
        <w:t xml:space="preserve">2/1 </w:t>
      </w:r>
      <w:r w:rsidR="001015BB">
        <w:rPr>
          <w:rFonts w:hint="cs"/>
          <w:rtl/>
          <w:lang w:bidi="fa-IR"/>
        </w:rPr>
        <w:t>در نظر گرفته شده اس</w:t>
      </w:r>
      <w:r w:rsidR="001015BB" w:rsidRPr="00101CBA">
        <w:rPr>
          <w:rFonts w:hint="cs"/>
          <w:rtl/>
          <w:lang w:bidi="fa-IR"/>
        </w:rPr>
        <w:t xml:space="preserve">ت. لازم به ذکر است که </w:t>
      </w:r>
      <w:r w:rsidR="001015BB" w:rsidRPr="00101CBA">
        <w:rPr>
          <w:lang w:bidi="fa-IR"/>
        </w:rPr>
        <w:t>met</w:t>
      </w:r>
      <w:r w:rsidR="00690BDE" w:rsidRPr="00101CBA">
        <w:rPr>
          <w:rStyle w:val="FootnoteReference"/>
          <w:lang w:bidi="fa-IR"/>
        </w:rPr>
        <w:footnoteReference w:id="11"/>
      </w:r>
      <w:r w:rsidR="001015BB" w:rsidRPr="00101CBA">
        <w:rPr>
          <w:rFonts w:hint="cs"/>
          <w:rtl/>
          <w:lang w:bidi="fa-IR"/>
        </w:rPr>
        <w:t xml:space="preserve"> واحدی است که برای تعیین میزان تبدیل انرژی شیمیایی به انرژی حرکتی و حرارتی توسط متابولیسم بدن در واحد سطح پوست افراد، استفاده می‌شود. یک </w:t>
      </w:r>
      <w:r w:rsidR="001015BB" w:rsidRPr="00101CBA">
        <w:rPr>
          <w:lang w:bidi="fa-IR"/>
        </w:rPr>
        <w:t>met</w:t>
      </w:r>
      <w:r w:rsidR="001015BB" w:rsidRPr="00101CBA">
        <w:rPr>
          <w:rFonts w:hint="cs"/>
          <w:rtl/>
          <w:lang w:bidi="fa-IR"/>
        </w:rPr>
        <w:t xml:space="preserve"> معادل </w:t>
      </w:r>
      <w:r w:rsidR="001015BB" w:rsidRPr="00101CBA">
        <w:rPr>
          <w:lang w:bidi="fa-IR"/>
        </w:rPr>
        <w:t>W/m</w:t>
      </w:r>
      <w:r w:rsidR="001015BB" w:rsidRPr="00101CBA">
        <w:rPr>
          <w:vertAlign w:val="superscript"/>
          <w:lang w:bidi="fa-IR"/>
        </w:rPr>
        <w:t>2</w:t>
      </w:r>
      <w:r w:rsidR="001015BB" w:rsidRPr="00101CBA">
        <w:rPr>
          <w:rFonts w:hint="cs"/>
          <w:rtl/>
          <w:lang w:bidi="fa-IR"/>
        </w:rPr>
        <w:t xml:space="preserve"> 2/58 می‌باشد. </w:t>
      </w:r>
      <w:r w:rsidR="001015BB" w:rsidRPr="00101CBA">
        <w:rPr>
          <w:rFonts w:hint="cs"/>
          <w:color w:val="000000" w:themeColor="text1"/>
          <w:rtl/>
          <w:lang w:bidi="fa-IR"/>
        </w:rPr>
        <w:t>ضریب عایق حرارتی برحسب نوع پوشش</w:t>
      </w:r>
      <w:r w:rsidR="001015BB" w:rsidRPr="00101CBA">
        <w:rPr>
          <w:rFonts w:hint="cs"/>
          <w:rtl/>
          <w:lang w:bidi="fa-IR"/>
        </w:rPr>
        <w:t xml:space="preserve"> نیز مطابق با جدول (1) انتخاب شده است. همان‌طور که پیش‌تر نیز بیان شد، نحوه تماس افراد با سطوح (نوع صندلی و ...) نیز در میزان انتقال حرارت از بدن انسان تأثیر داشته و مقدار پارامتر ضریب عایق حرارتی را تغییر خواهد داد. مقادیر فرض شده در این بخش مطابق با استاندارد ملی 14384 می‌باشد.</w:t>
      </w:r>
    </w:p>
    <w:p w:rsidR="00B32350" w:rsidRPr="001015BB" w:rsidRDefault="00B32350" w:rsidP="001015BB">
      <w:pPr>
        <w:rPr>
          <w:rtl/>
          <w:lang w:bidi="fa-IR"/>
        </w:rPr>
      </w:pPr>
      <w:r>
        <w:rPr>
          <w:rFonts w:hint="cs"/>
          <w:rtl/>
          <w:lang w:bidi="fa-IR"/>
        </w:rPr>
        <w:t xml:space="preserve">با در نظر گرفتن شرایط فوق، پارامترهای آسایش حرارتی به ازای پوشش‌های مختلف محاسبه و ناحیه مربوطه به طور شماتیک در نمودارهای دما-رطوبت شکل (6) رسم شده است. در این شکل، حداقل دمای ساختمان به ازای رطوبت نسبی 40 % با نماد دایره توپر قرمز مشخص شده است. همان‌طور که </w:t>
      </w:r>
      <w:r>
        <w:rPr>
          <w:rtl/>
          <w:lang w:bidi="fa-IR"/>
        </w:rPr>
        <w:t>مشخص</w:t>
      </w:r>
      <w:r>
        <w:rPr>
          <w:rFonts w:hint="cs"/>
          <w:rtl/>
          <w:lang w:bidi="fa-IR"/>
        </w:rPr>
        <w:t xml:space="preserve"> است با افزایش ضریب پوشش از </w:t>
      </w:r>
      <w:r>
        <w:rPr>
          <w:lang w:bidi="fa-IR"/>
        </w:rPr>
        <w:t>clo</w:t>
      </w:r>
      <w:r>
        <w:rPr>
          <w:rFonts w:hint="cs"/>
          <w:rtl/>
          <w:lang w:bidi="fa-IR"/>
        </w:rPr>
        <w:t xml:space="preserve"> 0/1 به </w:t>
      </w:r>
      <w:r>
        <w:rPr>
          <w:lang w:bidi="fa-IR"/>
        </w:rPr>
        <w:t>clo</w:t>
      </w:r>
      <w:r>
        <w:rPr>
          <w:rFonts w:hint="cs"/>
          <w:rtl/>
          <w:lang w:bidi="fa-IR"/>
        </w:rPr>
        <w:t xml:space="preserve"> 3/1، مینیمم دمای آسایش از </w:t>
      </w:r>
      <w:r>
        <w:rPr>
          <w:rFonts w:cs="Times New Roman"/>
          <w:lang w:bidi="fa-IR"/>
        </w:rPr>
        <w:t>°</w:t>
      </w:r>
      <w:r>
        <w:rPr>
          <w:lang w:bidi="fa-IR"/>
        </w:rPr>
        <w:t>C</w:t>
      </w:r>
      <w:r>
        <w:rPr>
          <w:rFonts w:hint="cs"/>
          <w:rtl/>
          <w:lang w:bidi="fa-IR"/>
        </w:rPr>
        <w:t xml:space="preserve"> 80/19 به </w:t>
      </w:r>
      <w:r>
        <w:rPr>
          <w:rFonts w:cs="Times New Roman"/>
          <w:lang w:bidi="fa-IR"/>
        </w:rPr>
        <w:t>°</w:t>
      </w:r>
      <w:r>
        <w:rPr>
          <w:lang w:bidi="fa-IR"/>
        </w:rPr>
        <w:t>C</w:t>
      </w:r>
      <w:r>
        <w:rPr>
          <w:rFonts w:hint="cs"/>
          <w:rtl/>
          <w:lang w:bidi="fa-IR"/>
        </w:rPr>
        <w:t xml:space="preserve"> 55/17 کاهش یافته است.</w:t>
      </w:r>
    </w:p>
    <w:tbl>
      <w:tblPr>
        <w:bidiVisual/>
        <w:tblW w:w="3194" w:type="pct"/>
        <w:jc w:val="center"/>
        <w:tblLook w:val="04A0" w:firstRow="1" w:lastRow="0" w:firstColumn="1" w:lastColumn="0" w:noHBand="0" w:noVBand="1"/>
      </w:tblPr>
      <w:tblGrid>
        <w:gridCol w:w="664"/>
        <w:gridCol w:w="3400"/>
        <w:gridCol w:w="1702"/>
      </w:tblGrid>
      <w:tr w:rsidR="00CF29D4" w:rsidRPr="00236E93" w:rsidTr="00690BDE">
        <w:trPr>
          <w:trHeight w:val="360"/>
          <w:tblHeader/>
          <w:jc w:val="center"/>
        </w:trPr>
        <w:tc>
          <w:tcPr>
            <w:tcW w:w="5000" w:type="pct"/>
            <w:gridSpan w:val="3"/>
            <w:tcBorders>
              <w:bottom w:val="single" w:sz="4" w:space="0" w:color="auto"/>
            </w:tcBorders>
          </w:tcPr>
          <w:p w:rsidR="00CF29D4" w:rsidRPr="00236E93" w:rsidRDefault="00CF29D4" w:rsidP="00022784">
            <w:pPr>
              <w:pStyle w:val="FigureTableHeading"/>
              <w:rPr>
                <w:color w:val="000000" w:themeColor="text1"/>
                <w:rtl/>
                <w:cs/>
                <w:lang w:bidi="fa-IR"/>
              </w:rPr>
            </w:pPr>
            <w:r w:rsidRPr="00236E93">
              <w:rPr>
                <w:color w:val="000000" w:themeColor="text1"/>
                <w:rtl/>
                <w:cs/>
                <w:lang w:bidi="fa-IR"/>
              </w:rPr>
              <w:br w:type="page"/>
            </w:r>
            <w:r>
              <w:rPr>
                <w:rFonts w:hint="cs"/>
                <w:color w:val="000000" w:themeColor="text1"/>
                <w:rtl/>
                <w:lang w:bidi="fa-IR"/>
              </w:rPr>
              <w:t>جدول</w:t>
            </w:r>
            <w:r w:rsidR="00022784">
              <w:rPr>
                <w:rFonts w:hint="cs"/>
                <w:color w:val="000000" w:themeColor="text1"/>
                <w:rtl/>
                <w:lang w:bidi="fa-IR"/>
              </w:rPr>
              <w:t xml:space="preserve"> (1)</w:t>
            </w:r>
            <w:r>
              <w:rPr>
                <w:rFonts w:hint="cs"/>
                <w:color w:val="000000" w:themeColor="text1"/>
                <w:rtl/>
                <w:lang w:bidi="fa-IR"/>
              </w:rPr>
              <w:t>:</w:t>
            </w:r>
            <w:r w:rsidRPr="00236E93">
              <w:rPr>
                <w:rFonts w:hint="cs"/>
                <w:color w:val="000000" w:themeColor="text1"/>
                <w:rtl/>
                <w:cs/>
                <w:lang w:bidi="fa-IR"/>
              </w:rPr>
              <w:t xml:space="preserve"> </w:t>
            </w:r>
            <w:r>
              <w:rPr>
                <w:rFonts w:hint="cs"/>
                <w:color w:val="000000" w:themeColor="text1"/>
                <w:rtl/>
                <w:lang w:bidi="fa-IR"/>
              </w:rPr>
              <w:t>ضریب عایق حرارتی برحسب نوع پوشش</w:t>
            </w:r>
          </w:p>
        </w:tc>
      </w:tr>
      <w:tr w:rsidR="00CF29D4" w:rsidRPr="00236E93" w:rsidTr="00690BDE">
        <w:trPr>
          <w:trHeight w:val="360"/>
          <w:tblHeader/>
          <w:jc w:val="center"/>
        </w:trPr>
        <w:tc>
          <w:tcPr>
            <w:tcW w:w="576" w:type="pct"/>
            <w:tcBorders>
              <w:top w:val="single" w:sz="4" w:space="0" w:color="auto"/>
              <w:bottom w:val="single" w:sz="4" w:space="0" w:color="auto"/>
            </w:tcBorders>
            <w:vAlign w:val="center"/>
          </w:tcPr>
          <w:p w:rsidR="00CF29D4" w:rsidRDefault="00CF29D4" w:rsidP="00CF29D4">
            <w:pPr>
              <w:pStyle w:val="TableContent"/>
              <w:rPr>
                <w:color w:val="000000" w:themeColor="text1"/>
                <w:rtl/>
              </w:rPr>
            </w:pPr>
            <w:r>
              <w:rPr>
                <w:rFonts w:hint="cs"/>
                <w:color w:val="000000" w:themeColor="text1"/>
                <w:rtl/>
              </w:rPr>
              <w:t>شماره پوشش</w:t>
            </w:r>
          </w:p>
        </w:tc>
        <w:tc>
          <w:tcPr>
            <w:tcW w:w="2948" w:type="pct"/>
            <w:tcBorders>
              <w:top w:val="single" w:sz="4" w:space="0" w:color="auto"/>
              <w:bottom w:val="single" w:sz="4" w:space="0" w:color="auto"/>
            </w:tcBorders>
            <w:shd w:val="clear" w:color="auto" w:fill="auto"/>
            <w:noWrap/>
            <w:vAlign w:val="center"/>
            <w:hideMark/>
          </w:tcPr>
          <w:p w:rsidR="00CF29D4" w:rsidRPr="00236E93" w:rsidRDefault="00CF29D4" w:rsidP="00CF29D4">
            <w:pPr>
              <w:pStyle w:val="TableContent"/>
              <w:rPr>
                <w:color w:val="000000" w:themeColor="text1"/>
              </w:rPr>
            </w:pPr>
            <w:r>
              <w:rPr>
                <w:rFonts w:hint="cs"/>
                <w:color w:val="000000" w:themeColor="text1"/>
                <w:rtl/>
              </w:rPr>
              <w:t>نوع پوشش</w:t>
            </w:r>
          </w:p>
        </w:tc>
        <w:tc>
          <w:tcPr>
            <w:tcW w:w="1476" w:type="pct"/>
            <w:tcBorders>
              <w:top w:val="single" w:sz="4" w:space="0" w:color="auto"/>
              <w:bottom w:val="single" w:sz="4" w:space="0" w:color="auto"/>
            </w:tcBorders>
            <w:vAlign w:val="center"/>
          </w:tcPr>
          <w:p w:rsidR="00CF29D4" w:rsidRPr="00236E93" w:rsidRDefault="00CF29D4" w:rsidP="00CF29D4">
            <w:pPr>
              <w:pStyle w:val="TableContent"/>
              <w:rPr>
                <w:color w:val="000000" w:themeColor="text1"/>
              </w:rPr>
            </w:pPr>
            <w:r>
              <w:rPr>
                <w:rFonts w:hint="cs"/>
                <w:color w:val="000000" w:themeColor="text1"/>
                <w:rtl/>
              </w:rPr>
              <w:t>ضریب عایق حرارتی</w:t>
            </w:r>
          </w:p>
        </w:tc>
      </w:tr>
      <w:tr w:rsidR="00CF29D4" w:rsidRPr="00236E93" w:rsidTr="00690BDE">
        <w:trPr>
          <w:trHeight w:val="300"/>
          <w:jc w:val="center"/>
        </w:trPr>
        <w:tc>
          <w:tcPr>
            <w:tcW w:w="576" w:type="pct"/>
            <w:tcBorders>
              <w:top w:val="single" w:sz="4" w:space="0" w:color="auto"/>
            </w:tcBorders>
            <w:vAlign w:val="center"/>
          </w:tcPr>
          <w:p w:rsidR="00CF29D4" w:rsidRDefault="00CF29D4" w:rsidP="00CF29D4">
            <w:pPr>
              <w:pStyle w:val="TableContent"/>
              <w:rPr>
                <w:color w:val="000000"/>
                <w:rtl/>
              </w:rPr>
            </w:pPr>
            <w:r>
              <w:rPr>
                <w:rFonts w:hint="cs"/>
                <w:color w:val="000000"/>
                <w:rtl/>
              </w:rPr>
              <w:t>1</w:t>
            </w:r>
          </w:p>
        </w:tc>
        <w:tc>
          <w:tcPr>
            <w:tcW w:w="2948" w:type="pct"/>
            <w:tcBorders>
              <w:top w:val="single" w:sz="4" w:space="0" w:color="auto"/>
            </w:tcBorders>
            <w:shd w:val="clear" w:color="auto" w:fill="auto"/>
            <w:noWrap/>
            <w:vAlign w:val="center"/>
          </w:tcPr>
          <w:p w:rsidR="00CF29D4" w:rsidRDefault="00CF29D4" w:rsidP="00690BDE">
            <w:pPr>
              <w:pStyle w:val="TableContent"/>
              <w:jc w:val="left"/>
              <w:rPr>
                <w:color w:val="000000"/>
              </w:rPr>
            </w:pPr>
            <w:r>
              <w:rPr>
                <w:rFonts w:hint="cs"/>
                <w:color w:val="000000"/>
                <w:rtl/>
              </w:rPr>
              <w:t xml:space="preserve">پوشش روزمره </w:t>
            </w:r>
          </w:p>
        </w:tc>
        <w:tc>
          <w:tcPr>
            <w:tcW w:w="1476" w:type="pct"/>
            <w:tcBorders>
              <w:top w:val="single" w:sz="4" w:space="0" w:color="auto"/>
            </w:tcBorders>
            <w:vAlign w:val="center"/>
          </w:tcPr>
          <w:p w:rsidR="00CF29D4" w:rsidRDefault="00CF29D4" w:rsidP="00911D63">
            <w:pPr>
              <w:pStyle w:val="TableContent"/>
              <w:bidi w:val="0"/>
              <w:rPr>
                <w:color w:val="000000"/>
              </w:rPr>
            </w:pPr>
            <w:r>
              <w:rPr>
                <w:color w:val="000000"/>
              </w:rPr>
              <w:t>I</w:t>
            </w:r>
            <w:r w:rsidRPr="00E07DD7">
              <w:rPr>
                <w:color w:val="000000"/>
                <w:vertAlign w:val="subscript"/>
              </w:rPr>
              <w:t>cl</w:t>
            </w:r>
            <w:r>
              <w:rPr>
                <w:color w:val="000000"/>
              </w:rPr>
              <w:t xml:space="preserve"> = 1.0 clo</w:t>
            </w:r>
          </w:p>
        </w:tc>
      </w:tr>
      <w:tr w:rsidR="00CF29D4" w:rsidRPr="00236E93" w:rsidTr="00690BDE">
        <w:trPr>
          <w:trHeight w:val="300"/>
          <w:jc w:val="center"/>
        </w:trPr>
        <w:tc>
          <w:tcPr>
            <w:tcW w:w="576" w:type="pct"/>
            <w:tcBorders>
              <w:top w:val="nil"/>
            </w:tcBorders>
            <w:vAlign w:val="center"/>
          </w:tcPr>
          <w:p w:rsidR="00CF29D4" w:rsidRDefault="00CF29D4" w:rsidP="00CF29D4">
            <w:pPr>
              <w:pStyle w:val="TableContent"/>
              <w:rPr>
                <w:color w:val="000000"/>
                <w:rtl/>
              </w:rPr>
            </w:pPr>
            <w:r>
              <w:rPr>
                <w:rFonts w:hint="cs"/>
                <w:color w:val="000000"/>
                <w:rtl/>
              </w:rPr>
              <w:t>2</w:t>
            </w:r>
          </w:p>
        </w:tc>
        <w:tc>
          <w:tcPr>
            <w:tcW w:w="2948" w:type="pct"/>
            <w:tcBorders>
              <w:top w:val="nil"/>
            </w:tcBorders>
            <w:shd w:val="clear" w:color="auto" w:fill="auto"/>
            <w:noWrap/>
            <w:vAlign w:val="center"/>
          </w:tcPr>
          <w:p w:rsidR="00CF29D4" w:rsidRPr="00101CBA" w:rsidRDefault="00CF29D4" w:rsidP="00690BDE">
            <w:pPr>
              <w:pStyle w:val="TableContent"/>
              <w:jc w:val="left"/>
              <w:rPr>
                <w:color w:val="000000"/>
                <w:rtl/>
                <w:lang w:bidi="fa-IR"/>
              </w:rPr>
            </w:pPr>
            <w:r w:rsidRPr="00101CBA">
              <w:rPr>
                <w:rFonts w:hint="cs"/>
                <w:color w:val="000000"/>
                <w:rtl/>
              </w:rPr>
              <w:t xml:space="preserve">پوشش روزمره </w:t>
            </w:r>
            <w:r w:rsidR="00437B7A" w:rsidRPr="00101CBA">
              <w:rPr>
                <w:rFonts w:hint="cs"/>
                <w:color w:val="000000"/>
                <w:rtl/>
                <w:lang w:bidi="fa-IR"/>
              </w:rPr>
              <w:t xml:space="preserve">+ صندلی </w:t>
            </w:r>
            <w:r w:rsidR="00690BDE" w:rsidRPr="00101CBA">
              <w:rPr>
                <w:rFonts w:hint="cs"/>
                <w:color w:val="000000"/>
                <w:rtl/>
                <w:lang w:bidi="fa-IR"/>
              </w:rPr>
              <w:t>چرمی</w:t>
            </w:r>
          </w:p>
        </w:tc>
        <w:tc>
          <w:tcPr>
            <w:tcW w:w="1476" w:type="pct"/>
            <w:tcBorders>
              <w:top w:val="nil"/>
            </w:tcBorders>
            <w:vAlign w:val="center"/>
          </w:tcPr>
          <w:p w:rsidR="00CF29D4" w:rsidRDefault="00CF29D4" w:rsidP="00E07DD7">
            <w:pPr>
              <w:pStyle w:val="TableContent"/>
              <w:bidi w:val="0"/>
              <w:rPr>
                <w:color w:val="000000"/>
              </w:rPr>
            </w:pPr>
            <w:r>
              <w:rPr>
                <w:color w:val="000000"/>
              </w:rPr>
              <w:t>I</w:t>
            </w:r>
            <w:r w:rsidRPr="00E07DD7">
              <w:rPr>
                <w:color w:val="000000"/>
                <w:vertAlign w:val="subscript"/>
              </w:rPr>
              <w:t>cl</w:t>
            </w:r>
            <w:r>
              <w:rPr>
                <w:color w:val="000000"/>
              </w:rPr>
              <w:t xml:space="preserve"> = 1.1 clo</w:t>
            </w:r>
          </w:p>
        </w:tc>
      </w:tr>
      <w:tr w:rsidR="00CF29D4" w:rsidRPr="00236E93" w:rsidTr="00690BDE">
        <w:trPr>
          <w:trHeight w:val="300"/>
          <w:jc w:val="center"/>
        </w:trPr>
        <w:tc>
          <w:tcPr>
            <w:tcW w:w="576" w:type="pct"/>
            <w:tcBorders>
              <w:top w:val="nil"/>
            </w:tcBorders>
            <w:vAlign w:val="center"/>
          </w:tcPr>
          <w:p w:rsidR="00CF29D4" w:rsidRDefault="00CF29D4" w:rsidP="00CF29D4">
            <w:pPr>
              <w:pStyle w:val="TableContent"/>
              <w:rPr>
                <w:color w:val="000000"/>
                <w:rtl/>
              </w:rPr>
            </w:pPr>
            <w:r>
              <w:rPr>
                <w:rFonts w:hint="cs"/>
                <w:color w:val="000000"/>
                <w:rtl/>
              </w:rPr>
              <w:t>3</w:t>
            </w:r>
          </w:p>
        </w:tc>
        <w:tc>
          <w:tcPr>
            <w:tcW w:w="2948" w:type="pct"/>
            <w:tcBorders>
              <w:top w:val="nil"/>
            </w:tcBorders>
            <w:shd w:val="clear" w:color="auto" w:fill="auto"/>
            <w:noWrap/>
            <w:vAlign w:val="center"/>
          </w:tcPr>
          <w:p w:rsidR="00CF29D4" w:rsidRPr="00101CBA" w:rsidRDefault="00690BDE" w:rsidP="00690BDE">
            <w:pPr>
              <w:pStyle w:val="TableContent"/>
              <w:jc w:val="left"/>
              <w:rPr>
                <w:color w:val="000000"/>
              </w:rPr>
            </w:pPr>
            <w:r w:rsidRPr="00101CBA">
              <w:rPr>
                <w:rFonts w:hint="cs"/>
                <w:color w:val="000000"/>
                <w:rtl/>
              </w:rPr>
              <w:t xml:space="preserve">پوشش روزمره </w:t>
            </w:r>
            <w:r w:rsidR="00CF29D4" w:rsidRPr="00101CBA">
              <w:rPr>
                <w:rFonts w:hint="cs"/>
                <w:color w:val="000000"/>
                <w:rtl/>
              </w:rPr>
              <w:t>+ پلیور نازک</w:t>
            </w:r>
          </w:p>
        </w:tc>
        <w:tc>
          <w:tcPr>
            <w:tcW w:w="1476" w:type="pct"/>
            <w:tcBorders>
              <w:top w:val="nil"/>
            </w:tcBorders>
            <w:vAlign w:val="center"/>
          </w:tcPr>
          <w:p w:rsidR="00CF29D4" w:rsidRDefault="00CF29D4" w:rsidP="00E07DD7">
            <w:pPr>
              <w:pStyle w:val="TableContent"/>
              <w:bidi w:val="0"/>
              <w:rPr>
                <w:color w:val="000000"/>
              </w:rPr>
            </w:pPr>
            <w:r>
              <w:rPr>
                <w:color w:val="000000"/>
              </w:rPr>
              <w:t>I</w:t>
            </w:r>
            <w:r w:rsidRPr="00E07DD7">
              <w:rPr>
                <w:color w:val="000000"/>
                <w:vertAlign w:val="subscript"/>
              </w:rPr>
              <w:t>cl</w:t>
            </w:r>
            <w:r>
              <w:rPr>
                <w:color w:val="000000"/>
              </w:rPr>
              <w:t xml:space="preserve"> = 1.2 clo</w:t>
            </w:r>
          </w:p>
        </w:tc>
      </w:tr>
      <w:tr w:rsidR="00CF29D4" w:rsidRPr="00236E93" w:rsidTr="00690BDE">
        <w:trPr>
          <w:trHeight w:val="300"/>
          <w:jc w:val="center"/>
        </w:trPr>
        <w:tc>
          <w:tcPr>
            <w:tcW w:w="576" w:type="pct"/>
            <w:tcBorders>
              <w:top w:val="nil"/>
              <w:bottom w:val="single" w:sz="4" w:space="0" w:color="auto"/>
            </w:tcBorders>
            <w:vAlign w:val="center"/>
          </w:tcPr>
          <w:p w:rsidR="00CF29D4" w:rsidRDefault="00CF29D4" w:rsidP="00CF29D4">
            <w:pPr>
              <w:pStyle w:val="TableContent"/>
              <w:rPr>
                <w:color w:val="000000"/>
                <w:rtl/>
              </w:rPr>
            </w:pPr>
            <w:r>
              <w:rPr>
                <w:rFonts w:hint="cs"/>
                <w:color w:val="000000"/>
                <w:rtl/>
              </w:rPr>
              <w:t>4</w:t>
            </w:r>
          </w:p>
        </w:tc>
        <w:tc>
          <w:tcPr>
            <w:tcW w:w="2948" w:type="pct"/>
            <w:tcBorders>
              <w:top w:val="nil"/>
              <w:bottom w:val="single" w:sz="4" w:space="0" w:color="auto"/>
            </w:tcBorders>
            <w:shd w:val="clear" w:color="auto" w:fill="auto"/>
            <w:noWrap/>
            <w:vAlign w:val="center"/>
          </w:tcPr>
          <w:p w:rsidR="00CF29D4" w:rsidRPr="00101CBA" w:rsidRDefault="00690BDE" w:rsidP="00690BDE">
            <w:pPr>
              <w:pStyle w:val="TableContent"/>
              <w:jc w:val="left"/>
              <w:rPr>
                <w:color w:val="000000"/>
              </w:rPr>
            </w:pPr>
            <w:r w:rsidRPr="00101CBA">
              <w:rPr>
                <w:rFonts w:hint="cs"/>
                <w:color w:val="000000"/>
                <w:rtl/>
              </w:rPr>
              <w:t xml:space="preserve">پوشش روزمره </w:t>
            </w:r>
            <w:r w:rsidR="00437B7A" w:rsidRPr="00101CBA">
              <w:rPr>
                <w:rFonts w:hint="cs"/>
                <w:color w:val="000000"/>
                <w:rtl/>
                <w:lang w:bidi="fa-IR"/>
              </w:rPr>
              <w:t xml:space="preserve">+ صندلی </w:t>
            </w:r>
            <w:r w:rsidRPr="00101CBA">
              <w:rPr>
                <w:rFonts w:hint="cs"/>
                <w:color w:val="000000"/>
                <w:rtl/>
                <w:lang w:bidi="fa-IR"/>
              </w:rPr>
              <w:t>چرمی</w:t>
            </w:r>
            <w:r w:rsidR="00CF29D4" w:rsidRPr="00101CBA">
              <w:rPr>
                <w:rFonts w:hint="cs"/>
                <w:color w:val="000000"/>
                <w:rtl/>
              </w:rPr>
              <w:t xml:space="preserve"> </w:t>
            </w:r>
          </w:p>
        </w:tc>
        <w:tc>
          <w:tcPr>
            <w:tcW w:w="1476" w:type="pct"/>
            <w:tcBorders>
              <w:top w:val="nil"/>
              <w:bottom w:val="single" w:sz="4" w:space="0" w:color="auto"/>
            </w:tcBorders>
            <w:vAlign w:val="center"/>
          </w:tcPr>
          <w:p w:rsidR="00CF29D4" w:rsidRPr="008E567A" w:rsidRDefault="00CF29D4" w:rsidP="00095540">
            <w:pPr>
              <w:pStyle w:val="TableContent"/>
              <w:bidi w:val="0"/>
            </w:pPr>
            <w:r>
              <w:rPr>
                <w:color w:val="000000"/>
              </w:rPr>
              <w:t>I</w:t>
            </w:r>
            <w:r w:rsidRPr="00E07DD7">
              <w:rPr>
                <w:color w:val="000000"/>
                <w:vertAlign w:val="subscript"/>
              </w:rPr>
              <w:t>cl</w:t>
            </w:r>
            <w:r>
              <w:rPr>
                <w:color w:val="000000"/>
              </w:rPr>
              <w:t xml:space="preserve"> = 1.3 clo</w:t>
            </w:r>
          </w:p>
        </w:tc>
      </w:tr>
    </w:tbl>
    <w:p w:rsidR="00690BDE" w:rsidRPr="00690BDE" w:rsidRDefault="00690BDE" w:rsidP="00690BDE">
      <w:pPr>
        <w:spacing w:line="240" w:lineRule="auto"/>
        <w:ind w:left="1440" w:firstLine="0"/>
        <w:rPr>
          <w:sz w:val="20"/>
          <w:szCs w:val="22"/>
          <w:rtl/>
          <w:lang w:bidi="ar-SA"/>
        </w:rPr>
      </w:pPr>
      <w:r>
        <w:rPr>
          <w:rFonts w:hint="cs"/>
          <w:color w:val="000000"/>
          <w:sz w:val="20"/>
          <w:szCs w:val="22"/>
          <w:vertAlign w:val="superscript"/>
          <w:rtl/>
          <w:lang w:bidi="fa-IR"/>
        </w:rPr>
        <w:t xml:space="preserve">      </w:t>
      </w:r>
      <w:r w:rsidRPr="00690BDE">
        <w:rPr>
          <w:rFonts w:hint="cs"/>
          <w:color w:val="000000"/>
          <w:sz w:val="20"/>
          <w:szCs w:val="22"/>
          <w:vertAlign w:val="superscript"/>
          <w:rtl/>
          <w:lang w:bidi="fa-IR"/>
        </w:rPr>
        <w:t>*</w:t>
      </w:r>
      <w:r w:rsidRPr="00690BDE">
        <w:rPr>
          <w:rFonts w:hint="cs"/>
          <w:color w:val="000000"/>
          <w:sz w:val="20"/>
          <w:szCs w:val="22"/>
          <w:rtl/>
          <w:lang w:bidi="ar-SA"/>
        </w:rPr>
        <w:t xml:space="preserve">پوشش روزمره </w:t>
      </w:r>
      <w:r w:rsidRPr="00690BDE">
        <w:rPr>
          <w:rFonts w:hint="cs"/>
          <w:color w:val="000000"/>
          <w:sz w:val="20"/>
          <w:szCs w:val="22"/>
          <w:rtl/>
          <w:cs/>
        </w:rPr>
        <w:t>(</w:t>
      </w:r>
      <w:r w:rsidRPr="00690BDE">
        <w:rPr>
          <w:rFonts w:hint="cs"/>
          <w:color w:val="000000"/>
          <w:sz w:val="20"/>
          <w:szCs w:val="22"/>
          <w:rtl/>
          <w:lang w:bidi="fa-IR"/>
        </w:rPr>
        <w:t xml:space="preserve"> پیراهن و </w:t>
      </w:r>
      <w:r w:rsidRPr="00690BDE">
        <w:rPr>
          <w:rFonts w:hint="cs"/>
          <w:color w:val="000000"/>
          <w:sz w:val="20"/>
          <w:szCs w:val="22"/>
          <w:rtl/>
          <w:cs/>
          <w:lang w:bidi="ar-SA"/>
        </w:rPr>
        <w:t>کت و شلوار</w:t>
      </w:r>
      <w:r w:rsidRPr="00690BDE">
        <w:rPr>
          <w:rFonts w:hint="cs"/>
          <w:color w:val="000000"/>
          <w:sz w:val="20"/>
          <w:szCs w:val="22"/>
          <w:rtl/>
          <w:cs/>
        </w:rPr>
        <w:t>)</w:t>
      </w:r>
    </w:p>
    <w:p w:rsidR="00840A85" w:rsidRDefault="00840A85" w:rsidP="00690BDE">
      <w:pPr>
        <w:ind w:firstLine="0"/>
        <w:rPr>
          <w:rtl/>
          <w:lang w:bidi="fa-I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4"/>
      </w:tblGrid>
      <w:tr w:rsidR="00845CAA" w:rsidTr="00845CAA">
        <w:trPr>
          <w:trHeight w:val="2268"/>
        </w:trPr>
        <w:tc>
          <w:tcPr>
            <w:tcW w:w="2500" w:type="pct"/>
            <w:vAlign w:val="center"/>
          </w:tcPr>
          <w:p w:rsidR="00845CAA" w:rsidRDefault="00CF29D4" w:rsidP="00403F36">
            <w:pPr>
              <w:pStyle w:val="FigureTableHeading"/>
              <w:spacing w:line="240" w:lineRule="auto"/>
            </w:pPr>
            <w:r w:rsidRPr="00CF29D4">
              <w:rPr>
                <w:rtl/>
              </w:rPr>
              <w:drawing>
                <wp:inline distT="0" distB="0" distL="0" distR="0" wp14:anchorId="5A2C7368" wp14:editId="76544E25">
                  <wp:extent cx="2700000" cy="2344851"/>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2344851"/>
                          </a:xfrm>
                          <a:prstGeom prst="rect">
                            <a:avLst/>
                          </a:prstGeom>
                          <a:noFill/>
                          <a:ln>
                            <a:noFill/>
                          </a:ln>
                        </pic:spPr>
                      </pic:pic>
                    </a:graphicData>
                  </a:graphic>
                </wp:inline>
              </w:drawing>
            </w:r>
          </w:p>
        </w:tc>
        <w:tc>
          <w:tcPr>
            <w:tcW w:w="2500" w:type="pct"/>
            <w:vAlign w:val="center"/>
          </w:tcPr>
          <w:p w:rsidR="00845CAA" w:rsidRDefault="00403F36" w:rsidP="00403F36">
            <w:pPr>
              <w:pStyle w:val="FigureTableHeading"/>
              <w:spacing w:line="240" w:lineRule="auto"/>
            </w:pPr>
            <w:r w:rsidRPr="00403F36">
              <w:rPr>
                <w:rtl/>
              </w:rPr>
              <w:drawing>
                <wp:inline distT="0" distB="0" distL="0" distR="0" wp14:anchorId="1B46DAD4" wp14:editId="0845B463">
                  <wp:extent cx="2700000" cy="2344851"/>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0000" cy="2344851"/>
                          </a:xfrm>
                          <a:prstGeom prst="rect">
                            <a:avLst/>
                          </a:prstGeom>
                          <a:noFill/>
                          <a:ln>
                            <a:noFill/>
                          </a:ln>
                        </pic:spPr>
                      </pic:pic>
                    </a:graphicData>
                  </a:graphic>
                </wp:inline>
              </w:drawing>
            </w:r>
          </w:p>
        </w:tc>
      </w:tr>
      <w:tr w:rsidR="00CF29D4" w:rsidTr="00845CAA">
        <w:trPr>
          <w:trHeight w:val="2268"/>
        </w:trPr>
        <w:tc>
          <w:tcPr>
            <w:tcW w:w="2500" w:type="pct"/>
            <w:vAlign w:val="center"/>
          </w:tcPr>
          <w:p w:rsidR="00F46CEF" w:rsidRDefault="00CF29D4" w:rsidP="00403F36">
            <w:pPr>
              <w:pStyle w:val="FigureTableHeading"/>
              <w:spacing w:line="240" w:lineRule="auto"/>
            </w:pPr>
            <w:r w:rsidRPr="00CF29D4">
              <w:rPr>
                <w:rtl/>
              </w:rPr>
              <w:drawing>
                <wp:inline distT="0" distB="0" distL="0" distR="0" wp14:anchorId="7525E45F" wp14:editId="49B7095F">
                  <wp:extent cx="2700000" cy="2344851"/>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0000" cy="2344851"/>
                          </a:xfrm>
                          <a:prstGeom prst="rect">
                            <a:avLst/>
                          </a:prstGeom>
                          <a:noFill/>
                          <a:ln>
                            <a:noFill/>
                          </a:ln>
                        </pic:spPr>
                      </pic:pic>
                    </a:graphicData>
                  </a:graphic>
                </wp:inline>
              </w:drawing>
            </w:r>
          </w:p>
        </w:tc>
        <w:tc>
          <w:tcPr>
            <w:tcW w:w="2500" w:type="pct"/>
            <w:vAlign w:val="center"/>
          </w:tcPr>
          <w:p w:rsidR="00F46CEF" w:rsidRDefault="00CF29D4" w:rsidP="00403F36">
            <w:pPr>
              <w:pStyle w:val="FigureTableHeading"/>
              <w:spacing w:line="240" w:lineRule="auto"/>
            </w:pPr>
            <w:r w:rsidRPr="00CF29D4">
              <w:rPr>
                <w:rtl/>
              </w:rPr>
              <w:drawing>
                <wp:inline distT="0" distB="0" distL="0" distR="0" wp14:anchorId="0DEF5AE8" wp14:editId="327F1E25">
                  <wp:extent cx="2700000" cy="2344851"/>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0000" cy="2344851"/>
                          </a:xfrm>
                          <a:prstGeom prst="rect">
                            <a:avLst/>
                          </a:prstGeom>
                          <a:noFill/>
                          <a:ln>
                            <a:noFill/>
                          </a:ln>
                        </pic:spPr>
                      </pic:pic>
                    </a:graphicData>
                  </a:graphic>
                </wp:inline>
              </w:drawing>
            </w:r>
          </w:p>
        </w:tc>
      </w:tr>
      <w:tr w:rsidR="00F46CEF" w:rsidTr="00845CAA">
        <w:trPr>
          <w:trHeight w:val="510"/>
        </w:trPr>
        <w:tc>
          <w:tcPr>
            <w:tcW w:w="5000" w:type="pct"/>
            <w:gridSpan w:val="2"/>
            <w:vAlign w:val="center"/>
          </w:tcPr>
          <w:p w:rsidR="00D43DAF" w:rsidRDefault="00F45624" w:rsidP="00690BDE">
            <w:pPr>
              <w:pStyle w:val="FigureTableHeading"/>
              <w:spacing w:before="240"/>
            </w:pPr>
            <w:bookmarkStart w:id="2" w:name="_Toc43633546"/>
            <w:r w:rsidRPr="00022784">
              <w:rPr>
                <w:rFonts w:hint="cs"/>
                <w:rtl/>
              </w:rPr>
              <w:t xml:space="preserve">شکل </w:t>
            </w:r>
            <w:r w:rsidR="00022784" w:rsidRPr="00022784">
              <w:rPr>
                <w:rFonts w:hint="cs"/>
                <w:rtl/>
              </w:rPr>
              <w:t>(</w:t>
            </w:r>
            <w:r w:rsidR="00690BDE">
              <w:rPr>
                <w:rFonts w:hint="cs"/>
                <w:rtl/>
              </w:rPr>
              <w:t>6</w:t>
            </w:r>
            <w:r w:rsidR="00022784" w:rsidRPr="00022784">
              <w:rPr>
                <w:rFonts w:hint="cs"/>
                <w:rtl/>
              </w:rPr>
              <w:t>)</w:t>
            </w:r>
            <w:r w:rsidR="00022784">
              <w:rPr>
                <w:rFonts w:hint="cs"/>
                <w:rtl/>
              </w:rPr>
              <w:t>:</w:t>
            </w:r>
            <w:r w:rsidR="00F46CEF" w:rsidRPr="00022784">
              <w:rPr>
                <w:rFonts w:hint="cs"/>
                <w:rtl/>
              </w:rPr>
              <w:t xml:space="preserve"> </w:t>
            </w:r>
            <w:bookmarkEnd w:id="2"/>
            <w:r w:rsidR="00161231" w:rsidRPr="00022784">
              <w:rPr>
                <w:rFonts w:hint="cs"/>
                <w:rtl/>
              </w:rPr>
              <w:t>شماتیک</w:t>
            </w:r>
            <w:r w:rsidR="00161231">
              <w:rPr>
                <w:rFonts w:hint="cs"/>
                <w:rtl/>
              </w:rPr>
              <w:t xml:space="preserve"> ناحیه آسایش حرارتی به همراه مینیمم دمای آسایش در رطوبت نسبی 40% برحسب پوشش‌های مختلف</w:t>
            </w:r>
          </w:p>
        </w:tc>
      </w:tr>
    </w:tbl>
    <w:p w:rsidR="00C5563D" w:rsidRPr="00101CBA" w:rsidRDefault="00C5563D" w:rsidP="00C5563D">
      <w:pPr>
        <w:pStyle w:val="Title"/>
        <w:spacing w:before="240" w:after="0"/>
        <w:jc w:val="both"/>
        <w:rPr>
          <w:rFonts w:eastAsiaTheme="minorHAnsi"/>
          <w:b/>
          <w:spacing w:val="0"/>
          <w:kern w:val="0"/>
          <w:szCs w:val="28"/>
          <w:rtl/>
          <w:lang w:bidi="ar-SA"/>
        </w:rPr>
      </w:pPr>
      <w:bookmarkStart w:id="3" w:name="_Toc43633529"/>
      <w:r w:rsidRPr="00101CBA">
        <w:rPr>
          <w:rFonts w:eastAsiaTheme="minorHAnsi" w:hint="cs"/>
          <w:b/>
          <w:spacing w:val="0"/>
          <w:kern w:val="0"/>
          <w:szCs w:val="28"/>
          <w:rtl/>
          <w:lang w:bidi="ar-SA"/>
        </w:rPr>
        <w:t xml:space="preserve">4-2- </w:t>
      </w:r>
      <w:r w:rsidRPr="00101CBA">
        <w:rPr>
          <w:rFonts w:eastAsiaTheme="minorHAnsi"/>
          <w:b/>
          <w:spacing w:val="0"/>
          <w:kern w:val="0"/>
          <w:szCs w:val="28"/>
          <w:rtl/>
          <w:lang w:bidi="ar-SA"/>
        </w:rPr>
        <w:t>محاسبه صرفه‌جوئ</w:t>
      </w:r>
      <w:r w:rsidRPr="00101CBA">
        <w:rPr>
          <w:rFonts w:eastAsiaTheme="minorHAnsi" w:hint="cs"/>
          <w:b/>
          <w:spacing w:val="0"/>
          <w:kern w:val="0"/>
          <w:szCs w:val="28"/>
          <w:rtl/>
          <w:lang w:bidi="ar-SA"/>
        </w:rPr>
        <w:t>ی</w:t>
      </w:r>
      <w:r w:rsidRPr="00101CBA">
        <w:rPr>
          <w:rFonts w:eastAsiaTheme="minorHAnsi"/>
          <w:b/>
          <w:spacing w:val="0"/>
          <w:kern w:val="0"/>
          <w:szCs w:val="28"/>
          <w:rtl/>
          <w:lang w:bidi="ar-SA"/>
        </w:rPr>
        <w:t xml:space="preserve"> انرژ</w:t>
      </w:r>
      <w:r w:rsidRPr="00101CBA">
        <w:rPr>
          <w:rFonts w:eastAsiaTheme="minorHAnsi" w:hint="cs"/>
          <w:b/>
          <w:spacing w:val="0"/>
          <w:kern w:val="0"/>
          <w:szCs w:val="28"/>
          <w:rtl/>
          <w:lang w:bidi="ar-SA"/>
        </w:rPr>
        <w:t>ی</w:t>
      </w:r>
      <w:r w:rsidRPr="00101CBA">
        <w:rPr>
          <w:rFonts w:eastAsiaTheme="minorHAnsi"/>
          <w:b/>
          <w:spacing w:val="0"/>
          <w:kern w:val="0"/>
          <w:szCs w:val="28"/>
          <w:rtl/>
          <w:lang w:bidi="ar-SA"/>
        </w:rPr>
        <w:t xml:space="preserve"> در اثر تنظ</w:t>
      </w:r>
      <w:r w:rsidRPr="00101CBA">
        <w:rPr>
          <w:rFonts w:eastAsiaTheme="minorHAnsi" w:hint="cs"/>
          <w:b/>
          <w:spacing w:val="0"/>
          <w:kern w:val="0"/>
          <w:szCs w:val="28"/>
          <w:rtl/>
          <w:lang w:bidi="ar-SA"/>
        </w:rPr>
        <w:t>یم</w:t>
      </w:r>
      <w:r w:rsidRPr="00101CBA">
        <w:rPr>
          <w:rFonts w:eastAsiaTheme="minorHAnsi"/>
          <w:b/>
          <w:spacing w:val="0"/>
          <w:kern w:val="0"/>
          <w:szCs w:val="28"/>
          <w:rtl/>
          <w:lang w:bidi="ar-SA"/>
        </w:rPr>
        <w:t xml:space="preserve"> دما</w:t>
      </w:r>
      <w:r w:rsidRPr="00101CBA">
        <w:rPr>
          <w:rFonts w:eastAsiaTheme="minorHAnsi" w:hint="cs"/>
          <w:b/>
          <w:spacing w:val="0"/>
          <w:kern w:val="0"/>
          <w:szCs w:val="28"/>
          <w:rtl/>
          <w:lang w:bidi="ar-SA"/>
        </w:rPr>
        <w:t>ی</w:t>
      </w:r>
      <w:r w:rsidRPr="00101CBA">
        <w:rPr>
          <w:rFonts w:eastAsiaTheme="minorHAnsi"/>
          <w:b/>
          <w:spacing w:val="0"/>
          <w:kern w:val="0"/>
          <w:szCs w:val="28"/>
          <w:rtl/>
          <w:lang w:bidi="ar-SA"/>
        </w:rPr>
        <w:t xml:space="preserve"> ساختمان در شرا</w:t>
      </w:r>
      <w:r w:rsidRPr="00101CBA">
        <w:rPr>
          <w:rFonts w:eastAsiaTheme="minorHAnsi" w:hint="cs"/>
          <w:b/>
          <w:spacing w:val="0"/>
          <w:kern w:val="0"/>
          <w:szCs w:val="28"/>
          <w:rtl/>
          <w:lang w:bidi="ar-SA"/>
        </w:rPr>
        <w:t>یط</w:t>
      </w:r>
      <w:r w:rsidRPr="00101CBA">
        <w:rPr>
          <w:rFonts w:eastAsiaTheme="minorHAnsi"/>
          <w:b/>
          <w:spacing w:val="0"/>
          <w:kern w:val="0"/>
          <w:szCs w:val="28"/>
          <w:rtl/>
          <w:lang w:bidi="ar-SA"/>
        </w:rPr>
        <w:t xml:space="preserve"> آسا</w:t>
      </w:r>
      <w:r w:rsidRPr="00101CBA">
        <w:rPr>
          <w:rFonts w:eastAsiaTheme="minorHAnsi" w:hint="cs"/>
          <w:b/>
          <w:spacing w:val="0"/>
          <w:kern w:val="0"/>
          <w:szCs w:val="28"/>
          <w:rtl/>
          <w:lang w:bidi="ar-SA"/>
        </w:rPr>
        <w:t>یش</w:t>
      </w:r>
    </w:p>
    <w:p w:rsidR="00844629" w:rsidRDefault="00A11D26" w:rsidP="00B32350">
      <w:pPr>
        <w:ind w:firstLine="0"/>
        <w:rPr>
          <w:rtl/>
          <w:lang w:bidi="fa-IR"/>
        </w:rPr>
      </w:pPr>
      <w:r>
        <w:rPr>
          <w:rFonts w:hint="cs"/>
          <w:rtl/>
          <w:lang w:bidi="ar-SA"/>
        </w:rPr>
        <w:lastRenderedPageBreak/>
        <w:t>برای درک بهتر از میزان تأثیر تنظیم دمای ساختمان بر میزان صرفه‌جوئی در مصرف گاز، با استفاده از نرم‌افزارهای تحلیل</w:t>
      </w:r>
      <w:r w:rsidR="00E63028">
        <w:rPr>
          <w:rFonts w:hint="cs"/>
          <w:rtl/>
          <w:lang w:bidi="ar-SA"/>
        </w:rPr>
        <w:t xml:space="preserve">‌گر </w:t>
      </w:r>
      <w:r>
        <w:rPr>
          <w:rFonts w:hint="cs"/>
          <w:rtl/>
          <w:lang w:bidi="ar-SA"/>
        </w:rPr>
        <w:t xml:space="preserve">انرژی در ساختمان، میزان مصرف گاز در حالات مختلف محاسبه شده است. بدین منظور، یک ساختمان اداری در شهر تهران </w:t>
      </w:r>
      <w:r w:rsidR="00D17789">
        <w:rPr>
          <w:rFonts w:hint="cs"/>
          <w:rtl/>
          <w:lang w:bidi="ar-SA"/>
        </w:rPr>
        <w:t xml:space="preserve">در </w:t>
      </w:r>
      <w:r w:rsidR="00C12AA7">
        <w:rPr>
          <w:rtl/>
          <w:lang w:bidi="ar-SA"/>
        </w:rPr>
        <w:t>نرم‌افزار</w:t>
      </w:r>
      <w:r w:rsidR="00BC49D6">
        <w:rPr>
          <w:rFonts w:hint="cs"/>
          <w:rtl/>
          <w:lang w:bidi="ar-SA"/>
        </w:rPr>
        <w:t xml:space="preserve"> </w:t>
      </w:r>
      <w:r w:rsidR="00C12AA7">
        <w:rPr>
          <w:rtl/>
          <w:lang w:bidi="ar-SA"/>
        </w:rPr>
        <w:t>تحل</w:t>
      </w:r>
      <w:r w:rsidR="00C12AA7">
        <w:rPr>
          <w:rFonts w:hint="cs"/>
          <w:rtl/>
          <w:lang w:bidi="ar-SA"/>
        </w:rPr>
        <w:t>یل‌گر</w:t>
      </w:r>
      <w:r w:rsidR="00BC49D6">
        <w:rPr>
          <w:rFonts w:hint="cs"/>
          <w:rtl/>
          <w:lang w:bidi="ar-SA"/>
        </w:rPr>
        <w:t xml:space="preserve"> انرژی در ساختمان </w:t>
      </w:r>
      <w:r w:rsidR="00C12AA7">
        <w:rPr>
          <w:rtl/>
          <w:lang w:bidi="ar-SA"/>
        </w:rPr>
        <w:t>مدل‌ساز</w:t>
      </w:r>
      <w:r w:rsidR="00C12AA7">
        <w:rPr>
          <w:rFonts w:hint="cs"/>
          <w:rtl/>
          <w:lang w:bidi="ar-SA"/>
        </w:rPr>
        <w:t>ی</w:t>
      </w:r>
      <w:r w:rsidR="00BC49D6">
        <w:rPr>
          <w:rFonts w:hint="cs"/>
          <w:rtl/>
          <w:lang w:bidi="ar-SA"/>
        </w:rPr>
        <w:t xml:space="preserve"> شده </w:t>
      </w:r>
      <w:r>
        <w:rPr>
          <w:rFonts w:hint="cs"/>
          <w:rtl/>
          <w:lang w:bidi="ar-SA"/>
        </w:rPr>
        <w:t xml:space="preserve">و </w:t>
      </w:r>
      <w:r w:rsidR="00BC49D6">
        <w:rPr>
          <w:rFonts w:hint="cs"/>
          <w:rtl/>
          <w:lang w:bidi="ar-SA"/>
        </w:rPr>
        <w:t>تقاضای انرژی برای مصارف گرمایش فضای آن</w:t>
      </w:r>
      <w:r w:rsidR="00F45624">
        <w:rPr>
          <w:rFonts w:hint="cs"/>
          <w:rtl/>
          <w:lang w:bidi="ar-SA"/>
        </w:rPr>
        <w:t xml:space="preserve"> محاسبه </w:t>
      </w:r>
      <w:r w:rsidR="00185E29">
        <w:rPr>
          <w:rFonts w:hint="cs"/>
          <w:rtl/>
          <w:lang w:bidi="ar-SA"/>
        </w:rPr>
        <w:t xml:space="preserve">و نتایج در جدول </w:t>
      </w:r>
      <w:r w:rsidR="00022784">
        <w:rPr>
          <w:rFonts w:hint="cs"/>
          <w:rtl/>
          <w:lang w:bidi="ar-SA"/>
        </w:rPr>
        <w:t>(</w:t>
      </w:r>
      <w:r w:rsidR="00185E29">
        <w:rPr>
          <w:rFonts w:hint="cs"/>
          <w:rtl/>
          <w:lang w:bidi="ar-SA"/>
        </w:rPr>
        <w:t>2</w:t>
      </w:r>
      <w:r w:rsidR="00022784">
        <w:rPr>
          <w:rFonts w:hint="cs"/>
          <w:rtl/>
          <w:lang w:bidi="ar-SA"/>
        </w:rPr>
        <w:t>)</w:t>
      </w:r>
      <w:r w:rsidR="00185E29">
        <w:rPr>
          <w:rFonts w:hint="cs"/>
          <w:rtl/>
          <w:lang w:bidi="ar-SA"/>
        </w:rPr>
        <w:t xml:space="preserve"> ارائه شده است.</w:t>
      </w:r>
      <w:r w:rsidR="00844629">
        <w:rPr>
          <w:rFonts w:hint="cs"/>
          <w:rtl/>
          <w:lang w:bidi="ar-SA"/>
        </w:rPr>
        <w:t xml:space="preserve"> در این جدول، داده‌های ردیف اول مربوط به ساختمان اداری </w:t>
      </w:r>
      <w:r w:rsidR="00BC49D6">
        <w:rPr>
          <w:rFonts w:hint="cs"/>
          <w:rtl/>
          <w:lang w:bidi="ar-SA"/>
        </w:rPr>
        <w:t>مذکور</w:t>
      </w:r>
      <w:r w:rsidR="00844629">
        <w:rPr>
          <w:rFonts w:hint="cs"/>
          <w:rtl/>
          <w:lang w:bidi="ar-SA"/>
        </w:rPr>
        <w:t xml:space="preserve"> </w:t>
      </w:r>
      <w:r w:rsidR="00BC49D6">
        <w:rPr>
          <w:rFonts w:hint="cs"/>
          <w:rtl/>
          <w:lang w:bidi="ar-SA"/>
        </w:rPr>
        <w:t>با دمای ترموستات تنظیم شده</w:t>
      </w:r>
      <w:r w:rsidR="00844629">
        <w:rPr>
          <w:rFonts w:hint="cs"/>
          <w:rtl/>
          <w:lang w:bidi="ar-SA"/>
        </w:rPr>
        <w:t xml:space="preserve"> حدود </w:t>
      </w:r>
      <w:r w:rsidR="00844629">
        <w:rPr>
          <w:rFonts w:cs="Times New Roman"/>
          <w:lang w:bidi="ar-SA"/>
        </w:rPr>
        <w:t>°</w:t>
      </w:r>
      <w:r w:rsidR="00844629">
        <w:rPr>
          <w:lang w:bidi="ar-SA"/>
        </w:rPr>
        <w:t>C</w:t>
      </w:r>
      <w:r w:rsidR="00BC49D6">
        <w:rPr>
          <w:rFonts w:hint="cs"/>
          <w:rtl/>
          <w:lang w:bidi="fa-IR"/>
        </w:rPr>
        <w:t xml:space="preserve"> 24 در فصل زمستان </w:t>
      </w:r>
      <w:r w:rsidR="00C12AA7">
        <w:rPr>
          <w:rtl/>
          <w:lang w:bidi="fa-IR"/>
        </w:rPr>
        <w:t>م</w:t>
      </w:r>
      <w:r w:rsidR="00C12AA7">
        <w:rPr>
          <w:rFonts w:hint="cs"/>
          <w:rtl/>
          <w:lang w:bidi="fa-IR"/>
        </w:rPr>
        <w:t>ی‌باشد</w:t>
      </w:r>
      <w:r w:rsidR="00844629">
        <w:rPr>
          <w:rFonts w:hint="cs"/>
          <w:rtl/>
          <w:lang w:bidi="fa-IR"/>
        </w:rPr>
        <w:t xml:space="preserve">. نتایج سطرهای بعدی، بدون تغییر سایر پارامترهای مسئله نسبت به حالت اول و فقط با </w:t>
      </w:r>
      <w:r w:rsidR="00BC49D6">
        <w:rPr>
          <w:rFonts w:hint="cs"/>
          <w:rtl/>
          <w:lang w:bidi="fa-IR"/>
        </w:rPr>
        <w:t>تغییر</w:t>
      </w:r>
      <w:r w:rsidR="00844629">
        <w:rPr>
          <w:rFonts w:hint="cs"/>
          <w:rtl/>
          <w:lang w:bidi="fa-IR"/>
        </w:rPr>
        <w:t xml:space="preserve"> دمای آسایش حرارتی مطابق با نتایج شکل </w:t>
      </w:r>
      <w:r w:rsidR="00022784">
        <w:rPr>
          <w:rFonts w:hint="cs"/>
          <w:rtl/>
          <w:lang w:bidi="fa-IR"/>
        </w:rPr>
        <w:t>(</w:t>
      </w:r>
      <w:r w:rsidR="00690BDE">
        <w:rPr>
          <w:rFonts w:hint="cs"/>
          <w:rtl/>
          <w:lang w:bidi="fa-IR"/>
        </w:rPr>
        <w:t>6</w:t>
      </w:r>
      <w:r w:rsidR="00022784">
        <w:rPr>
          <w:rFonts w:hint="cs"/>
          <w:rtl/>
          <w:lang w:bidi="fa-IR"/>
        </w:rPr>
        <w:t>)</w:t>
      </w:r>
      <w:r w:rsidR="00844629">
        <w:rPr>
          <w:rFonts w:hint="cs"/>
          <w:rtl/>
          <w:lang w:bidi="fa-IR"/>
        </w:rPr>
        <w:t xml:space="preserve"> محاسبه شده است. نتایج </w:t>
      </w:r>
      <w:r w:rsidR="00B32350">
        <w:rPr>
          <w:rFonts w:hint="cs"/>
          <w:rtl/>
          <w:lang w:bidi="fa-IR"/>
        </w:rPr>
        <w:t>ثابت</w:t>
      </w:r>
      <w:r w:rsidR="00844629">
        <w:rPr>
          <w:rFonts w:hint="cs"/>
          <w:rtl/>
          <w:lang w:bidi="fa-IR"/>
        </w:rPr>
        <w:t xml:space="preserve"> می‌کند که </w:t>
      </w:r>
      <w:r w:rsidR="00BC49D6">
        <w:rPr>
          <w:rFonts w:hint="cs"/>
          <w:rtl/>
          <w:lang w:bidi="fa-IR"/>
        </w:rPr>
        <w:t xml:space="preserve">تنظیم </w:t>
      </w:r>
      <w:r w:rsidR="00844629">
        <w:rPr>
          <w:rFonts w:hint="cs"/>
          <w:rtl/>
          <w:lang w:bidi="fa-IR"/>
        </w:rPr>
        <w:t xml:space="preserve">دمای </w:t>
      </w:r>
      <w:r w:rsidR="00BC49D6">
        <w:rPr>
          <w:rFonts w:hint="cs"/>
          <w:rtl/>
          <w:lang w:bidi="fa-IR"/>
        </w:rPr>
        <w:t xml:space="preserve">ترموستات در محدوده شرایط </w:t>
      </w:r>
      <w:r w:rsidR="00844629">
        <w:rPr>
          <w:rFonts w:hint="cs"/>
          <w:rtl/>
          <w:lang w:bidi="fa-IR"/>
        </w:rPr>
        <w:t>آسایش</w:t>
      </w:r>
      <w:r w:rsidR="00BC49D6">
        <w:rPr>
          <w:rFonts w:hint="cs"/>
          <w:rtl/>
          <w:lang w:bidi="fa-IR"/>
        </w:rPr>
        <w:t xml:space="preserve"> متناسب با پوشش افراد در </w:t>
      </w:r>
      <w:r w:rsidR="00C12AA7">
        <w:rPr>
          <w:rtl/>
          <w:lang w:bidi="fa-IR"/>
        </w:rPr>
        <w:t>ساختمان‌ها</w:t>
      </w:r>
      <w:r w:rsidR="00C12AA7">
        <w:rPr>
          <w:rFonts w:hint="cs"/>
          <w:rtl/>
          <w:lang w:bidi="fa-IR"/>
        </w:rPr>
        <w:t>ی</w:t>
      </w:r>
      <w:r w:rsidR="00BC49D6">
        <w:rPr>
          <w:rFonts w:hint="cs"/>
          <w:rtl/>
          <w:lang w:bidi="fa-IR"/>
        </w:rPr>
        <w:t xml:space="preserve"> اداری </w:t>
      </w:r>
      <w:r w:rsidR="00844629">
        <w:rPr>
          <w:rFonts w:hint="cs"/>
          <w:rtl/>
          <w:lang w:bidi="fa-IR"/>
        </w:rPr>
        <w:t xml:space="preserve">بر میزان مصرف گاز طبیعی تأثیر محسوس داشته و به ازای پوشش‌های مختلف </w:t>
      </w:r>
      <w:r w:rsidR="00B0732B">
        <w:rPr>
          <w:rFonts w:hint="cs"/>
          <w:rtl/>
          <w:lang w:bidi="ar-SA"/>
        </w:rPr>
        <w:t>می‌توان حدود 40 تا 55 درصد در میزان گاز مصرفی فعلی ساختمان صرفه‌جوئی نمود.</w:t>
      </w:r>
    </w:p>
    <w:tbl>
      <w:tblPr>
        <w:bidiVisual/>
        <w:tblW w:w="5000" w:type="pct"/>
        <w:tblLayout w:type="fixed"/>
        <w:tblLook w:val="04A0" w:firstRow="1" w:lastRow="0" w:firstColumn="1" w:lastColumn="0" w:noHBand="0" w:noVBand="1"/>
      </w:tblPr>
      <w:tblGrid>
        <w:gridCol w:w="1372"/>
        <w:gridCol w:w="3685"/>
        <w:gridCol w:w="1560"/>
        <w:gridCol w:w="2410"/>
      </w:tblGrid>
      <w:tr w:rsidR="00CF29D4" w:rsidRPr="00236E93" w:rsidTr="00CF29D4">
        <w:trPr>
          <w:trHeight w:val="360"/>
          <w:tblHeader/>
        </w:trPr>
        <w:tc>
          <w:tcPr>
            <w:tcW w:w="5000" w:type="pct"/>
            <w:gridSpan w:val="4"/>
            <w:tcBorders>
              <w:bottom w:val="single" w:sz="4" w:space="0" w:color="auto"/>
            </w:tcBorders>
          </w:tcPr>
          <w:p w:rsidR="00CF29D4" w:rsidRPr="00236E93" w:rsidRDefault="00CF29D4" w:rsidP="00022784">
            <w:pPr>
              <w:pStyle w:val="FigureTableHeading"/>
              <w:rPr>
                <w:color w:val="000000" w:themeColor="text1"/>
                <w:rtl/>
                <w:cs/>
                <w:lang w:bidi="fa-IR"/>
              </w:rPr>
            </w:pPr>
            <w:r w:rsidRPr="00236E93">
              <w:rPr>
                <w:color w:val="000000" w:themeColor="text1"/>
                <w:rtl/>
                <w:cs/>
                <w:lang w:bidi="fa-IR"/>
              </w:rPr>
              <w:br w:type="page"/>
            </w:r>
            <w:r>
              <w:rPr>
                <w:rFonts w:hint="cs"/>
                <w:color w:val="000000" w:themeColor="text1"/>
                <w:rtl/>
                <w:lang w:bidi="fa-IR"/>
              </w:rPr>
              <w:t xml:space="preserve">جدول </w:t>
            </w:r>
            <w:r w:rsidR="00022784">
              <w:rPr>
                <w:rFonts w:hint="cs"/>
                <w:color w:val="000000" w:themeColor="text1"/>
                <w:rtl/>
                <w:lang w:bidi="fa-IR"/>
              </w:rPr>
              <w:t>(2)</w:t>
            </w:r>
            <w:r>
              <w:rPr>
                <w:rFonts w:hint="cs"/>
                <w:color w:val="000000" w:themeColor="text1"/>
                <w:rtl/>
                <w:lang w:bidi="fa-IR"/>
              </w:rPr>
              <w:t>:</w:t>
            </w:r>
            <w:r w:rsidRPr="00236E93">
              <w:rPr>
                <w:rFonts w:hint="cs"/>
                <w:color w:val="000000" w:themeColor="text1"/>
                <w:rtl/>
                <w:cs/>
                <w:lang w:bidi="fa-IR"/>
              </w:rPr>
              <w:t xml:space="preserve"> </w:t>
            </w:r>
            <w:r>
              <w:rPr>
                <w:rFonts w:hint="cs"/>
                <w:color w:val="000000" w:themeColor="text1"/>
                <w:rtl/>
                <w:lang w:bidi="fa-IR"/>
              </w:rPr>
              <w:t>میزان کاهش در مصرف گاز در حالات مختلف نسبت به حالت فعلی</w:t>
            </w:r>
          </w:p>
        </w:tc>
      </w:tr>
      <w:tr w:rsidR="00CF29D4" w:rsidRPr="00236E93" w:rsidTr="00CF29D4">
        <w:trPr>
          <w:trHeight w:val="360"/>
          <w:tblHeader/>
        </w:trPr>
        <w:tc>
          <w:tcPr>
            <w:tcW w:w="760" w:type="pct"/>
            <w:tcBorders>
              <w:top w:val="single" w:sz="4" w:space="0" w:color="auto"/>
              <w:bottom w:val="single" w:sz="4" w:space="0" w:color="auto"/>
            </w:tcBorders>
            <w:vAlign w:val="center"/>
          </w:tcPr>
          <w:p w:rsidR="00CF29D4" w:rsidRDefault="00CF29D4" w:rsidP="00911D63">
            <w:pPr>
              <w:pStyle w:val="TableContent"/>
              <w:rPr>
                <w:color w:val="000000" w:themeColor="text1"/>
                <w:rtl/>
              </w:rPr>
            </w:pPr>
            <w:r>
              <w:rPr>
                <w:rFonts w:hint="cs"/>
                <w:color w:val="000000" w:themeColor="text1"/>
                <w:rtl/>
              </w:rPr>
              <w:t>حالت</w:t>
            </w:r>
          </w:p>
        </w:tc>
        <w:tc>
          <w:tcPr>
            <w:tcW w:w="2041" w:type="pct"/>
            <w:tcBorders>
              <w:top w:val="single" w:sz="4" w:space="0" w:color="auto"/>
              <w:bottom w:val="single" w:sz="4" w:space="0" w:color="auto"/>
            </w:tcBorders>
            <w:shd w:val="clear" w:color="auto" w:fill="auto"/>
            <w:noWrap/>
            <w:vAlign w:val="center"/>
            <w:hideMark/>
          </w:tcPr>
          <w:p w:rsidR="00CF29D4" w:rsidRPr="00236E93" w:rsidRDefault="00CF29D4" w:rsidP="00911D63">
            <w:pPr>
              <w:pStyle w:val="TableContent"/>
              <w:rPr>
                <w:color w:val="000000" w:themeColor="text1"/>
              </w:rPr>
            </w:pPr>
            <w:r>
              <w:rPr>
                <w:rFonts w:hint="cs"/>
                <w:color w:val="000000" w:themeColor="text1"/>
                <w:rtl/>
              </w:rPr>
              <w:t>توضیحات</w:t>
            </w:r>
          </w:p>
        </w:tc>
        <w:tc>
          <w:tcPr>
            <w:tcW w:w="864" w:type="pct"/>
            <w:tcBorders>
              <w:top w:val="single" w:sz="4" w:space="0" w:color="auto"/>
              <w:bottom w:val="single" w:sz="4" w:space="0" w:color="auto"/>
            </w:tcBorders>
            <w:vAlign w:val="center"/>
          </w:tcPr>
          <w:p w:rsidR="00CF29D4" w:rsidRPr="00236E93" w:rsidRDefault="00CF29D4" w:rsidP="00911D63">
            <w:pPr>
              <w:pStyle w:val="TableContent"/>
              <w:rPr>
                <w:color w:val="000000" w:themeColor="text1"/>
              </w:rPr>
            </w:pPr>
            <w:r>
              <w:rPr>
                <w:rFonts w:hint="cs"/>
                <w:color w:val="000000" w:themeColor="text1"/>
                <w:rtl/>
              </w:rPr>
              <w:t>ضریب عایق حرارتی</w:t>
            </w:r>
          </w:p>
        </w:tc>
        <w:tc>
          <w:tcPr>
            <w:tcW w:w="1335" w:type="pct"/>
            <w:tcBorders>
              <w:top w:val="single" w:sz="4" w:space="0" w:color="auto"/>
              <w:bottom w:val="single" w:sz="4" w:space="0" w:color="auto"/>
            </w:tcBorders>
          </w:tcPr>
          <w:p w:rsidR="00CF29D4" w:rsidRDefault="00CF29D4" w:rsidP="00911D63">
            <w:pPr>
              <w:pStyle w:val="TableContent"/>
              <w:rPr>
                <w:color w:val="000000" w:themeColor="text1"/>
                <w:rtl/>
              </w:rPr>
            </w:pPr>
            <w:r>
              <w:rPr>
                <w:rFonts w:hint="cs"/>
                <w:color w:val="000000" w:themeColor="text1"/>
                <w:rtl/>
              </w:rPr>
              <w:t>میزان کاهش در مصرف گاز (%)</w:t>
            </w:r>
          </w:p>
        </w:tc>
      </w:tr>
      <w:tr w:rsidR="00CF29D4" w:rsidRPr="00236E93" w:rsidTr="00CF29D4">
        <w:trPr>
          <w:trHeight w:val="300"/>
        </w:trPr>
        <w:tc>
          <w:tcPr>
            <w:tcW w:w="760" w:type="pct"/>
            <w:tcBorders>
              <w:top w:val="single" w:sz="4" w:space="0" w:color="auto"/>
            </w:tcBorders>
            <w:vAlign w:val="center"/>
          </w:tcPr>
          <w:p w:rsidR="00CF29D4" w:rsidRDefault="00CF29D4" w:rsidP="00CF29D4">
            <w:pPr>
              <w:pStyle w:val="TableContent"/>
              <w:rPr>
                <w:color w:val="000000"/>
                <w:rtl/>
              </w:rPr>
            </w:pPr>
            <w:r>
              <w:rPr>
                <w:rFonts w:hint="cs"/>
                <w:color w:val="000000" w:themeColor="text1"/>
                <w:rtl/>
              </w:rPr>
              <w:t>حالت فعلی</w:t>
            </w:r>
          </w:p>
        </w:tc>
        <w:tc>
          <w:tcPr>
            <w:tcW w:w="2041" w:type="pct"/>
            <w:tcBorders>
              <w:top w:val="single" w:sz="4" w:space="0" w:color="auto"/>
            </w:tcBorders>
            <w:shd w:val="clear" w:color="auto" w:fill="auto"/>
            <w:noWrap/>
            <w:vAlign w:val="center"/>
          </w:tcPr>
          <w:p w:rsidR="00CF29D4" w:rsidRDefault="00CF29D4" w:rsidP="00CF29D4">
            <w:pPr>
              <w:pStyle w:val="TableContent"/>
              <w:jc w:val="left"/>
              <w:rPr>
                <w:color w:val="000000"/>
              </w:rPr>
            </w:pPr>
            <w:r>
              <w:rPr>
                <w:rFonts w:hint="cs"/>
                <w:color w:val="000000"/>
                <w:rtl/>
              </w:rPr>
              <w:t>بدون مدیریت دمای آسایش حرارتی</w:t>
            </w:r>
          </w:p>
        </w:tc>
        <w:tc>
          <w:tcPr>
            <w:tcW w:w="864" w:type="pct"/>
            <w:tcBorders>
              <w:top w:val="single" w:sz="4" w:space="0" w:color="auto"/>
            </w:tcBorders>
            <w:vAlign w:val="center"/>
          </w:tcPr>
          <w:p w:rsidR="00CF29D4" w:rsidRDefault="00CF29D4" w:rsidP="00CF29D4">
            <w:pPr>
              <w:pStyle w:val="TableContent"/>
              <w:bidi w:val="0"/>
              <w:rPr>
                <w:color w:val="000000"/>
              </w:rPr>
            </w:pPr>
            <w:r>
              <w:rPr>
                <w:color w:val="000000"/>
              </w:rPr>
              <w:t>I</w:t>
            </w:r>
            <w:r w:rsidRPr="00E07DD7">
              <w:rPr>
                <w:color w:val="000000"/>
                <w:vertAlign w:val="subscript"/>
              </w:rPr>
              <w:t>cl</w:t>
            </w:r>
            <w:r>
              <w:rPr>
                <w:color w:val="000000"/>
              </w:rPr>
              <w:t xml:space="preserve"> = 1.0 clo</w:t>
            </w:r>
          </w:p>
        </w:tc>
        <w:tc>
          <w:tcPr>
            <w:tcW w:w="1335" w:type="pct"/>
            <w:tcBorders>
              <w:top w:val="single" w:sz="4" w:space="0" w:color="auto"/>
            </w:tcBorders>
          </w:tcPr>
          <w:p w:rsidR="00CF29D4" w:rsidRDefault="00CF29D4" w:rsidP="00CF29D4">
            <w:pPr>
              <w:pStyle w:val="TableContent"/>
              <w:bidi w:val="0"/>
              <w:rPr>
                <w:color w:val="000000"/>
              </w:rPr>
            </w:pPr>
            <w:r>
              <w:rPr>
                <w:rFonts w:hint="cs"/>
                <w:color w:val="000000"/>
                <w:rtl/>
              </w:rPr>
              <w:t>-</w:t>
            </w:r>
          </w:p>
        </w:tc>
      </w:tr>
      <w:tr w:rsidR="00CF29D4" w:rsidRPr="00236E93" w:rsidTr="00CF29D4">
        <w:trPr>
          <w:trHeight w:val="300"/>
        </w:trPr>
        <w:tc>
          <w:tcPr>
            <w:tcW w:w="760" w:type="pct"/>
            <w:tcBorders>
              <w:top w:val="nil"/>
            </w:tcBorders>
            <w:vAlign w:val="center"/>
          </w:tcPr>
          <w:p w:rsidR="00CF29D4" w:rsidRDefault="00CF29D4" w:rsidP="00CF29D4">
            <w:pPr>
              <w:pStyle w:val="TableContent"/>
              <w:rPr>
                <w:color w:val="000000" w:themeColor="text1"/>
                <w:rtl/>
              </w:rPr>
            </w:pPr>
            <w:r>
              <w:rPr>
                <w:rFonts w:hint="cs"/>
                <w:color w:val="000000" w:themeColor="text1"/>
                <w:rtl/>
              </w:rPr>
              <w:t>شماره پوشش 1</w:t>
            </w:r>
          </w:p>
        </w:tc>
        <w:tc>
          <w:tcPr>
            <w:tcW w:w="2041" w:type="pct"/>
            <w:tcBorders>
              <w:top w:val="nil"/>
            </w:tcBorders>
            <w:shd w:val="clear" w:color="auto" w:fill="auto"/>
            <w:noWrap/>
            <w:vAlign w:val="center"/>
          </w:tcPr>
          <w:p w:rsidR="00CF29D4" w:rsidRDefault="00CF29D4" w:rsidP="00CF29D4">
            <w:pPr>
              <w:pStyle w:val="TableContent"/>
              <w:jc w:val="left"/>
              <w:rPr>
                <w:color w:val="000000"/>
                <w:rtl/>
                <w:lang w:bidi="fa-IR"/>
              </w:rPr>
            </w:pPr>
            <w:r>
              <w:rPr>
                <w:rFonts w:hint="cs"/>
                <w:color w:val="000000"/>
                <w:rtl/>
              </w:rPr>
              <w:t>پوشش روزمره</w:t>
            </w:r>
            <w:r w:rsidRPr="00CF29D4">
              <w:rPr>
                <w:rFonts w:hint="cs"/>
                <w:color w:val="000000"/>
                <w:vertAlign w:val="superscript"/>
                <w:rtl/>
              </w:rPr>
              <w:t>*</w:t>
            </w:r>
          </w:p>
        </w:tc>
        <w:tc>
          <w:tcPr>
            <w:tcW w:w="864" w:type="pct"/>
            <w:tcBorders>
              <w:top w:val="nil"/>
            </w:tcBorders>
            <w:vAlign w:val="center"/>
          </w:tcPr>
          <w:p w:rsidR="00CF29D4" w:rsidRDefault="00CF29D4" w:rsidP="00CF29D4">
            <w:pPr>
              <w:pStyle w:val="TableContent"/>
              <w:bidi w:val="0"/>
              <w:rPr>
                <w:color w:val="000000"/>
              </w:rPr>
            </w:pPr>
            <w:r>
              <w:rPr>
                <w:color w:val="000000"/>
              </w:rPr>
              <w:t>I</w:t>
            </w:r>
            <w:r w:rsidRPr="00E07DD7">
              <w:rPr>
                <w:color w:val="000000"/>
                <w:vertAlign w:val="subscript"/>
              </w:rPr>
              <w:t>cl</w:t>
            </w:r>
            <w:r>
              <w:rPr>
                <w:color w:val="000000"/>
              </w:rPr>
              <w:t xml:space="preserve"> = 1.0 clo</w:t>
            </w:r>
          </w:p>
        </w:tc>
        <w:tc>
          <w:tcPr>
            <w:tcW w:w="1335" w:type="pct"/>
            <w:tcBorders>
              <w:top w:val="nil"/>
            </w:tcBorders>
          </w:tcPr>
          <w:p w:rsidR="00CF29D4" w:rsidRDefault="00CF29D4" w:rsidP="00CF29D4">
            <w:pPr>
              <w:pStyle w:val="TableContent"/>
              <w:bidi w:val="0"/>
              <w:rPr>
                <w:color w:val="000000"/>
              </w:rPr>
            </w:pPr>
            <w:r>
              <w:rPr>
                <w:rFonts w:hint="cs"/>
                <w:color w:val="000000"/>
                <w:rtl/>
              </w:rPr>
              <w:t>47/39</w:t>
            </w:r>
          </w:p>
        </w:tc>
      </w:tr>
      <w:tr w:rsidR="00CF29D4" w:rsidRPr="00236E93" w:rsidTr="00CF29D4">
        <w:trPr>
          <w:trHeight w:val="300"/>
        </w:trPr>
        <w:tc>
          <w:tcPr>
            <w:tcW w:w="760" w:type="pct"/>
            <w:tcBorders>
              <w:top w:val="nil"/>
            </w:tcBorders>
            <w:vAlign w:val="center"/>
          </w:tcPr>
          <w:p w:rsidR="00CF29D4" w:rsidRPr="00690BDE" w:rsidRDefault="00CF29D4" w:rsidP="00CF29D4">
            <w:pPr>
              <w:pStyle w:val="TableContent"/>
              <w:rPr>
                <w:color w:val="000000"/>
                <w:rtl/>
              </w:rPr>
            </w:pPr>
            <w:r w:rsidRPr="00690BDE">
              <w:rPr>
                <w:rFonts w:hint="cs"/>
                <w:color w:val="000000" w:themeColor="text1"/>
                <w:rtl/>
              </w:rPr>
              <w:t>شماره پوشش 2</w:t>
            </w:r>
          </w:p>
        </w:tc>
        <w:tc>
          <w:tcPr>
            <w:tcW w:w="2041" w:type="pct"/>
            <w:tcBorders>
              <w:top w:val="nil"/>
            </w:tcBorders>
            <w:shd w:val="clear" w:color="auto" w:fill="auto"/>
            <w:noWrap/>
            <w:vAlign w:val="center"/>
          </w:tcPr>
          <w:p w:rsidR="00CF29D4" w:rsidRPr="00B32350" w:rsidRDefault="00CF29D4" w:rsidP="00690BDE">
            <w:pPr>
              <w:pStyle w:val="TableContent"/>
              <w:jc w:val="left"/>
              <w:rPr>
                <w:color w:val="000000"/>
                <w:rtl/>
                <w:lang w:bidi="fa-IR"/>
              </w:rPr>
            </w:pPr>
            <w:r w:rsidRPr="00B32350">
              <w:rPr>
                <w:rFonts w:hint="cs"/>
                <w:color w:val="000000"/>
                <w:rtl/>
              </w:rPr>
              <w:t xml:space="preserve">پوشش روزمره </w:t>
            </w:r>
            <w:r w:rsidR="00437B7A" w:rsidRPr="00B32350">
              <w:rPr>
                <w:rFonts w:hint="cs"/>
                <w:color w:val="000000"/>
                <w:rtl/>
                <w:lang w:bidi="fa-IR"/>
              </w:rPr>
              <w:t xml:space="preserve">+ صندلی </w:t>
            </w:r>
            <w:r w:rsidR="00690BDE" w:rsidRPr="00B32350">
              <w:rPr>
                <w:rFonts w:hint="cs"/>
                <w:color w:val="000000"/>
                <w:rtl/>
                <w:lang w:bidi="fa-IR"/>
              </w:rPr>
              <w:t>چرمی</w:t>
            </w:r>
          </w:p>
        </w:tc>
        <w:tc>
          <w:tcPr>
            <w:tcW w:w="864" w:type="pct"/>
            <w:tcBorders>
              <w:top w:val="nil"/>
            </w:tcBorders>
            <w:vAlign w:val="center"/>
          </w:tcPr>
          <w:p w:rsidR="00CF29D4" w:rsidRPr="00690BDE" w:rsidRDefault="00CF29D4" w:rsidP="00CF29D4">
            <w:pPr>
              <w:pStyle w:val="TableContent"/>
              <w:bidi w:val="0"/>
              <w:rPr>
                <w:color w:val="000000"/>
              </w:rPr>
            </w:pPr>
            <w:r w:rsidRPr="00690BDE">
              <w:rPr>
                <w:color w:val="000000"/>
              </w:rPr>
              <w:t>I</w:t>
            </w:r>
            <w:r w:rsidRPr="00690BDE">
              <w:rPr>
                <w:color w:val="000000"/>
                <w:vertAlign w:val="subscript"/>
              </w:rPr>
              <w:t>cl</w:t>
            </w:r>
            <w:r w:rsidRPr="00690BDE">
              <w:rPr>
                <w:color w:val="000000"/>
              </w:rPr>
              <w:t xml:space="preserve"> = 1.1 clo</w:t>
            </w:r>
          </w:p>
        </w:tc>
        <w:tc>
          <w:tcPr>
            <w:tcW w:w="1335" w:type="pct"/>
            <w:tcBorders>
              <w:top w:val="nil"/>
            </w:tcBorders>
          </w:tcPr>
          <w:p w:rsidR="00CF29D4" w:rsidRPr="00690BDE" w:rsidRDefault="00CF29D4" w:rsidP="00CF29D4">
            <w:pPr>
              <w:pStyle w:val="TableContent"/>
              <w:bidi w:val="0"/>
              <w:rPr>
                <w:color w:val="000000"/>
              </w:rPr>
            </w:pPr>
            <w:r w:rsidRPr="00690BDE">
              <w:rPr>
                <w:rFonts w:hint="cs"/>
                <w:color w:val="000000"/>
                <w:rtl/>
              </w:rPr>
              <w:t>31/45</w:t>
            </w:r>
          </w:p>
        </w:tc>
      </w:tr>
      <w:tr w:rsidR="00CF29D4" w:rsidRPr="00236E93" w:rsidTr="00CF29D4">
        <w:trPr>
          <w:trHeight w:val="300"/>
        </w:trPr>
        <w:tc>
          <w:tcPr>
            <w:tcW w:w="760" w:type="pct"/>
            <w:tcBorders>
              <w:top w:val="nil"/>
            </w:tcBorders>
            <w:vAlign w:val="center"/>
          </w:tcPr>
          <w:p w:rsidR="00CF29D4" w:rsidRPr="00690BDE" w:rsidRDefault="00CF29D4" w:rsidP="00CF29D4">
            <w:pPr>
              <w:pStyle w:val="TableContent"/>
              <w:rPr>
                <w:color w:val="000000"/>
                <w:rtl/>
              </w:rPr>
            </w:pPr>
            <w:r w:rsidRPr="00690BDE">
              <w:rPr>
                <w:rFonts w:hint="cs"/>
                <w:color w:val="000000" w:themeColor="text1"/>
                <w:rtl/>
              </w:rPr>
              <w:t>شماره پوشش 3</w:t>
            </w:r>
          </w:p>
        </w:tc>
        <w:tc>
          <w:tcPr>
            <w:tcW w:w="2041" w:type="pct"/>
            <w:tcBorders>
              <w:top w:val="nil"/>
            </w:tcBorders>
            <w:shd w:val="clear" w:color="auto" w:fill="auto"/>
            <w:noWrap/>
            <w:vAlign w:val="center"/>
          </w:tcPr>
          <w:p w:rsidR="00CF29D4" w:rsidRPr="00B32350" w:rsidRDefault="00CF29D4" w:rsidP="00CF29D4">
            <w:pPr>
              <w:pStyle w:val="TableContent"/>
              <w:jc w:val="left"/>
              <w:rPr>
                <w:color w:val="000000"/>
              </w:rPr>
            </w:pPr>
            <w:r w:rsidRPr="00B32350">
              <w:rPr>
                <w:rFonts w:hint="cs"/>
                <w:color w:val="000000"/>
                <w:rtl/>
              </w:rPr>
              <w:t>پوشش روزمره + پلیور نازک</w:t>
            </w:r>
          </w:p>
        </w:tc>
        <w:tc>
          <w:tcPr>
            <w:tcW w:w="864" w:type="pct"/>
            <w:tcBorders>
              <w:top w:val="nil"/>
            </w:tcBorders>
            <w:vAlign w:val="center"/>
          </w:tcPr>
          <w:p w:rsidR="00CF29D4" w:rsidRPr="00690BDE" w:rsidRDefault="00CF29D4" w:rsidP="00CF29D4">
            <w:pPr>
              <w:pStyle w:val="TableContent"/>
              <w:bidi w:val="0"/>
              <w:rPr>
                <w:color w:val="000000"/>
              </w:rPr>
            </w:pPr>
            <w:r w:rsidRPr="00690BDE">
              <w:rPr>
                <w:color w:val="000000"/>
              </w:rPr>
              <w:t>I</w:t>
            </w:r>
            <w:r w:rsidRPr="00690BDE">
              <w:rPr>
                <w:color w:val="000000"/>
                <w:vertAlign w:val="subscript"/>
              </w:rPr>
              <w:t>cl</w:t>
            </w:r>
            <w:r w:rsidRPr="00690BDE">
              <w:rPr>
                <w:color w:val="000000"/>
              </w:rPr>
              <w:t xml:space="preserve"> = 1.2 clo</w:t>
            </w:r>
          </w:p>
        </w:tc>
        <w:tc>
          <w:tcPr>
            <w:tcW w:w="1335" w:type="pct"/>
            <w:tcBorders>
              <w:top w:val="nil"/>
            </w:tcBorders>
          </w:tcPr>
          <w:p w:rsidR="00CF29D4" w:rsidRPr="00690BDE" w:rsidRDefault="00CF29D4" w:rsidP="00CF29D4">
            <w:pPr>
              <w:pStyle w:val="TableContent"/>
              <w:bidi w:val="0"/>
              <w:rPr>
                <w:color w:val="000000"/>
              </w:rPr>
            </w:pPr>
            <w:r w:rsidRPr="00690BDE">
              <w:rPr>
                <w:rFonts w:hint="cs"/>
                <w:color w:val="000000"/>
                <w:rtl/>
              </w:rPr>
              <w:t>78/50</w:t>
            </w:r>
          </w:p>
        </w:tc>
      </w:tr>
      <w:tr w:rsidR="00CF29D4" w:rsidRPr="00236E93" w:rsidTr="00CF29D4">
        <w:trPr>
          <w:trHeight w:val="300"/>
        </w:trPr>
        <w:tc>
          <w:tcPr>
            <w:tcW w:w="760" w:type="pct"/>
            <w:tcBorders>
              <w:top w:val="nil"/>
              <w:bottom w:val="single" w:sz="4" w:space="0" w:color="auto"/>
            </w:tcBorders>
            <w:vAlign w:val="center"/>
          </w:tcPr>
          <w:p w:rsidR="00CF29D4" w:rsidRPr="00690BDE" w:rsidRDefault="00CF29D4" w:rsidP="00CF29D4">
            <w:pPr>
              <w:pStyle w:val="TableContent"/>
              <w:rPr>
                <w:color w:val="000000"/>
                <w:rtl/>
              </w:rPr>
            </w:pPr>
            <w:r w:rsidRPr="00690BDE">
              <w:rPr>
                <w:rFonts w:hint="cs"/>
                <w:color w:val="000000" w:themeColor="text1"/>
                <w:rtl/>
              </w:rPr>
              <w:t>شماره پوشش 4</w:t>
            </w:r>
          </w:p>
        </w:tc>
        <w:tc>
          <w:tcPr>
            <w:tcW w:w="2041" w:type="pct"/>
            <w:tcBorders>
              <w:top w:val="nil"/>
              <w:bottom w:val="single" w:sz="4" w:space="0" w:color="auto"/>
            </w:tcBorders>
            <w:shd w:val="clear" w:color="auto" w:fill="auto"/>
            <w:noWrap/>
            <w:vAlign w:val="center"/>
          </w:tcPr>
          <w:p w:rsidR="00CF29D4" w:rsidRPr="00B32350" w:rsidRDefault="00CF29D4" w:rsidP="00690BDE">
            <w:pPr>
              <w:pStyle w:val="TableContent"/>
              <w:jc w:val="left"/>
              <w:rPr>
                <w:color w:val="000000"/>
              </w:rPr>
            </w:pPr>
            <w:r w:rsidRPr="00B32350">
              <w:rPr>
                <w:rFonts w:hint="cs"/>
                <w:color w:val="000000"/>
                <w:rtl/>
              </w:rPr>
              <w:t>پوشش روزمره</w:t>
            </w:r>
            <w:r w:rsidR="00437B7A" w:rsidRPr="00B32350">
              <w:rPr>
                <w:rFonts w:hint="cs"/>
                <w:color w:val="000000"/>
                <w:rtl/>
                <w:lang w:bidi="fa-IR"/>
              </w:rPr>
              <w:t xml:space="preserve">+ صندلی </w:t>
            </w:r>
            <w:r w:rsidR="00690BDE" w:rsidRPr="00B32350">
              <w:rPr>
                <w:rFonts w:hint="cs"/>
                <w:color w:val="000000"/>
                <w:rtl/>
                <w:lang w:bidi="fa-IR"/>
              </w:rPr>
              <w:t>چرمی</w:t>
            </w:r>
            <w:r w:rsidRPr="00B32350">
              <w:rPr>
                <w:rFonts w:hint="cs"/>
                <w:color w:val="000000"/>
                <w:rtl/>
              </w:rPr>
              <w:t xml:space="preserve"> + پلیور نازک </w:t>
            </w:r>
          </w:p>
        </w:tc>
        <w:tc>
          <w:tcPr>
            <w:tcW w:w="864" w:type="pct"/>
            <w:tcBorders>
              <w:top w:val="nil"/>
              <w:bottom w:val="single" w:sz="4" w:space="0" w:color="auto"/>
            </w:tcBorders>
            <w:vAlign w:val="center"/>
          </w:tcPr>
          <w:p w:rsidR="00CF29D4" w:rsidRPr="00690BDE" w:rsidRDefault="00CF29D4" w:rsidP="00CF29D4">
            <w:pPr>
              <w:pStyle w:val="TableContent"/>
              <w:bidi w:val="0"/>
            </w:pPr>
            <w:r w:rsidRPr="00690BDE">
              <w:rPr>
                <w:color w:val="000000"/>
              </w:rPr>
              <w:t>I</w:t>
            </w:r>
            <w:r w:rsidRPr="00690BDE">
              <w:rPr>
                <w:color w:val="000000"/>
                <w:vertAlign w:val="subscript"/>
              </w:rPr>
              <w:t>cl</w:t>
            </w:r>
            <w:r w:rsidRPr="00690BDE">
              <w:rPr>
                <w:color w:val="000000"/>
              </w:rPr>
              <w:t xml:space="preserve"> = 1.3 clo</w:t>
            </w:r>
          </w:p>
        </w:tc>
        <w:tc>
          <w:tcPr>
            <w:tcW w:w="1335" w:type="pct"/>
            <w:tcBorders>
              <w:top w:val="nil"/>
              <w:bottom w:val="single" w:sz="4" w:space="0" w:color="auto"/>
            </w:tcBorders>
          </w:tcPr>
          <w:p w:rsidR="00CF29D4" w:rsidRPr="00690BDE" w:rsidRDefault="00CF29D4" w:rsidP="00CF29D4">
            <w:pPr>
              <w:pStyle w:val="TableContent"/>
              <w:bidi w:val="0"/>
              <w:rPr>
                <w:color w:val="000000"/>
              </w:rPr>
            </w:pPr>
            <w:r w:rsidRPr="00690BDE">
              <w:rPr>
                <w:rFonts w:hint="cs"/>
                <w:color w:val="000000"/>
                <w:rtl/>
              </w:rPr>
              <w:t>86/55</w:t>
            </w:r>
          </w:p>
        </w:tc>
      </w:tr>
    </w:tbl>
    <w:p w:rsidR="00CF29D4" w:rsidRDefault="00CF29D4" w:rsidP="00BC49D6">
      <w:pPr>
        <w:spacing w:line="240" w:lineRule="auto"/>
        <w:ind w:firstLine="0"/>
        <w:rPr>
          <w:rFonts w:cs="Cordia New"/>
          <w:color w:val="000000"/>
          <w:sz w:val="20"/>
          <w:szCs w:val="22"/>
          <w:cs/>
        </w:rPr>
      </w:pPr>
      <w:r w:rsidRPr="00690BDE">
        <w:rPr>
          <w:rFonts w:hint="cs"/>
          <w:color w:val="000000"/>
          <w:sz w:val="20"/>
          <w:szCs w:val="22"/>
          <w:vertAlign w:val="superscript"/>
          <w:rtl/>
          <w:lang w:bidi="fa-IR"/>
        </w:rPr>
        <w:t>*</w:t>
      </w:r>
      <w:r w:rsidRPr="00690BDE">
        <w:rPr>
          <w:rFonts w:hint="cs"/>
          <w:color w:val="000000"/>
          <w:sz w:val="20"/>
          <w:szCs w:val="22"/>
          <w:rtl/>
          <w:lang w:bidi="ar-SA"/>
        </w:rPr>
        <w:t xml:space="preserve">پوشش روزمره </w:t>
      </w:r>
      <w:r w:rsidRPr="00690BDE">
        <w:rPr>
          <w:rFonts w:hint="cs"/>
          <w:color w:val="000000"/>
          <w:sz w:val="20"/>
          <w:szCs w:val="22"/>
          <w:rtl/>
          <w:cs/>
        </w:rPr>
        <w:t>(</w:t>
      </w:r>
      <w:r w:rsidR="00BC49D6" w:rsidRPr="00690BDE">
        <w:rPr>
          <w:rFonts w:hint="cs"/>
          <w:color w:val="000000"/>
          <w:sz w:val="20"/>
          <w:szCs w:val="22"/>
          <w:rtl/>
          <w:lang w:bidi="fa-IR"/>
        </w:rPr>
        <w:t xml:space="preserve"> پیراهن و </w:t>
      </w:r>
      <w:r w:rsidR="00BC49D6" w:rsidRPr="00690BDE">
        <w:rPr>
          <w:rFonts w:hint="cs"/>
          <w:color w:val="000000"/>
          <w:sz w:val="20"/>
          <w:szCs w:val="22"/>
          <w:rtl/>
          <w:cs/>
          <w:lang w:bidi="ar-SA"/>
        </w:rPr>
        <w:t>کت و شلوار</w:t>
      </w:r>
      <w:r w:rsidRPr="00690BDE">
        <w:rPr>
          <w:rFonts w:hint="cs"/>
          <w:color w:val="000000"/>
          <w:sz w:val="20"/>
          <w:szCs w:val="22"/>
          <w:rtl/>
          <w:cs/>
        </w:rPr>
        <w:t>)</w:t>
      </w:r>
    </w:p>
    <w:p w:rsidR="00B32350" w:rsidRPr="00B32350" w:rsidRDefault="00B32350" w:rsidP="00BC49D6">
      <w:pPr>
        <w:spacing w:line="240" w:lineRule="auto"/>
        <w:ind w:firstLine="0"/>
        <w:rPr>
          <w:rFonts w:cs="Cordia New"/>
          <w:sz w:val="20"/>
          <w:szCs w:val="22"/>
          <w:lang w:bidi="ar-SA"/>
        </w:rPr>
      </w:pPr>
    </w:p>
    <w:p w:rsidR="00BB35F3" w:rsidRPr="00A1311F" w:rsidRDefault="00B32350" w:rsidP="00A1311F">
      <w:pPr>
        <w:pStyle w:val="Title"/>
        <w:jc w:val="both"/>
        <w:rPr>
          <w:rFonts w:eastAsiaTheme="minorHAnsi"/>
          <w:b/>
          <w:spacing w:val="0"/>
          <w:kern w:val="0"/>
          <w:szCs w:val="28"/>
          <w:rtl/>
          <w:cs/>
        </w:rPr>
      </w:pPr>
      <w:bookmarkStart w:id="4" w:name="_Toc43633533"/>
      <w:bookmarkEnd w:id="3"/>
      <w:r>
        <w:rPr>
          <w:rFonts w:eastAsiaTheme="minorHAnsi" w:hint="cs"/>
          <w:b/>
          <w:spacing w:val="0"/>
          <w:kern w:val="0"/>
          <w:szCs w:val="28"/>
          <w:rtl/>
          <w:lang w:bidi="fa-IR"/>
        </w:rPr>
        <w:t>5</w:t>
      </w:r>
      <w:r w:rsidR="004C5FEF" w:rsidRPr="00A1311F">
        <w:rPr>
          <w:rFonts w:eastAsiaTheme="minorHAnsi" w:hint="cs"/>
          <w:b/>
          <w:spacing w:val="0"/>
          <w:kern w:val="0"/>
          <w:szCs w:val="28"/>
          <w:rtl/>
          <w:cs/>
        </w:rPr>
        <w:t>-</w:t>
      </w:r>
      <w:r w:rsidR="00A1311F">
        <w:rPr>
          <w:rFonts w:eastAsiaTheme="minorHAnsi" w:hint="cs"/>
          <w:b/>
          <w:spacing w:val="0"/>
          <w:kern w:val="0"/>
          <w:szCs w:val="28"/>
          <w:rtl/>
          <w:lang w:bidi="fa-IR"/>
        </w:rPr>
        <w:t xml:space="preserve"> </w:t>
      </w:r>
      <w:r w:rsidR="00BB35F3" w:rsidRPr="00A1311F">
        <w:rPr>
          <w:rFonts w:eastAsiaTheme="minorHAnsi" w:hint="cs"/>
          <w:b/>
          <w:spacing w:val="0"/>
          <w:kern w:val="0"/>
          <w:szCs w:val="28"/>
          <w:rtl/>
          <w:lang w:bidi="ar-SA"/>
        </w:rPr>
        <w:t>جمع‌بندی</w:t>
      </w:r>
      <w:bookmarkEnd w:id="4"/>
    </w:p>
    <w:p w:rsidR="004C5FEF" w:rsidRDefault="00C12AA7" w:rsidP="00B32350">
      <w:pPr>
        <w:ind w:firstLine="0"/>
        <w:rPr>
          <w:rtl/>
          <w:lang w:bidi="ar-SA"/>
        </w:rPr>
      </w:pPr>
      <w:r>
        <w:rPr>
          <w:rtl/>
          <w:lang w:bidi="ar-SA"/>
        </w:rPr>
        <w:lastRenderedPageBreak/>
        <w:t>صرف‌نظر</w:t>
      </w:r>
      <w:r w:rsidR="00B96E5B">
        <w:rPr>
          <w:rFonts w:hint="cs"/>
          <w:rtl/>
          <w:lang w:bidi="ar-SA"/>
        </w:rPr>
        <w:t xml:space="preserve"> از مقایسه مقادیر مصرف انرژی ویژه </w:t>
      </w:r>
      <w:r>
        <w:rPr>
          <w:rtl/>
          <w:lang w:bidi="ar-SA"/>
        </w:rPr>
        <w:t>ساختمان‌ها</w:t>
      </w:r>
      <w:r>
        <w:rPr>
          <w:rFonts w:hint="cs"/>
          <w:rtl/>
          <w:lang w:bidi="ar-SA"/>
        </w:rPr>
        <w:t>ی</w:t>
      </w:r>
      <w:r w:rsidR="00B96E5B">
        <w:rPr>
          <w:rFonts w:hint="cs"/>
          <w:rtl/>
          <w:lang w:bidi="ar-SA"/>
        </w:rPr>
        <w:t xml:space="preserve"> ایران با کشورهای اتحادیه اروپا</w:t>
      </w:r>
      <w:r w:rsidR="004C5FEF">
        <w:rPr>
          <w:rFonts w:hint="cs"/>
          <w:rtl/>
          <w:lang w:bidi="ar-SA"/>
        </w:rPr>
        <w:t xml:space="preserve"> که </w:t>
      </w:r>
      <w:r w:rsidR="00BC49D6">
        <w:rPr>
          <w:rFonts w:hint="cs"/>
          <w:rtl/>
          <w:lang w:bidi="ar-SA"/>
        </w:rPr>
        <w:t xml:space="preserve">خارج از بحث این مقاله بوده و </w:t>
      </w:r>
      <w:r w:rsidR="004C5FEF">
        <w:rPr>
          <w:rFonts w:hint="cs"/>
          <w:rtl/>
          <w:lang w:bidi="ar-SA"/>
        </w:rPr>
        <w:t xml:space="preserve">در مقالات متعددی به </w:t>
      </w:r>
      <w:r>
        <w:rPr>
          <w:rtl/>
          <w:lang w:bidi="ar-SA"/>
        </w:rPr>
        <w:t>آن‌ها</w:t>
      </w:r>
      <w:r w:rsidR="004C5FEF">
        <w:rPr>
          <w:rFonts w:hint="cs"/>
          <w:rtl/>
          <w:lang w:bidi="ar-SA"/>
        </w:rPr>
        <w:t xml:space="preserve"> اشاره شده</w:t>
      </w:r>
      <w:r w:rsidR="00B96E5B">
        <w:rPr>
          <w:rFonts w:hint="cs"/>
          <w:rtl/>
          <w:lang w:bidi="ar-SA"/>
        </w:rPr>
        <w:t>، در کشورمان برخلاف کشورهای اتحادیه اروپا، تغییرات مصرف انرژی در</w:t>
      </w:r>
      <w:r w:rsidR="004C5FEF">
        <w:rPr>
          <w:rFonts w:hint="cs"/>
          <w:rtl/>
          <w:lang w:bidi="ar-SA"/>
        </w:rPr>
        <w:t xml:space="preserve"> </w:t>
      </w:r>
      <w:r>
        <w:rPr>
          <w:rtl/>
          <w:lang w:bidi="ar-SA"/>
        </w:rPr>
        <w:t>ساختمان‌ها</w:t>
      </w:r>
      <w:r w:rsidR="004C5FEF">
        <w:rPr>
          <w:rFonts w:hint="cs"/>
          <w:rtl/>
          <w:lang w:bidi="ar-SA"/>
        </w:rPr>
        <w:t xml:space="preserve"> در</w:t>
      </w:r>
      <w:r w:rsidR="00B96E5B">
        <w:rPr>
          <w:rFonts w:hint="cs"/>
          <w:rtl/>
          <w:lang w:bidi="ar-SA"/>
        </w:rPr>
        <w:t xml:space="preserve"> ط</w:t>
      </w:r>
      <w:r w:rsidR="004C5FEF">
        <w:rPr>
          <w:rFonts w:hint="cs"/>
          <w:rtl/>
          <w:lang w:bidi="ar-SA"/>
        </w:rPr>
        <w:t>ی</w:t>
      </w:r>
      <w:r w:rsidR="00B96E5B">
        <w:rPr>
          <w:rFonts w:hint="cs"/>
          <w:rtl/>
          <w:lang w:bidi="ar-SA"/>
        </w:rPr>
        <w:t xml:space="preserve"> 16 سال گذشته افزایشی بوده است</w:t>
      </w:r>
      <w:r w:rsidR="00F630D5">
        <w:rPr>
          <w:rFonts w:hint="cs"/>
          <w:rtl/>
          <w:lang w:bidi="ar-SA"/>
        </w:rPr>
        <w:t xml:space="preserve">. یکی از دلایل </w:t>
      </w:r>
      <w:r w:rsidR="00B96E5B">
        <w:rPr>
          <w:rFonts w:hint="cs"/>
          <w:rtl/>
          <w:lang w:bidi="ar-SA"/>
        </w:rPr>
        <w:t>این افزایش</w:t>
      </w:r>
      <w:r w:rsidR="00F630D5">
        <w:rPr>
          <w:rFonts w:hint="cs"/>
          <w:rtl/>
          <w:lang w:bidi="ar-SA"/>
        </w:rPr>
        <w:t xml:space="preserve">، </w:t>
      </w:r>
      <w:r w:rsidR="00B96E5B">
        <w:rPr>
          <w:rFonts w:hint="cs"/>
          <w:rtl/>
          <w:lang w:bidi="ar-SA"/>
        </w:rPr>
        <w:t xml:space="preserve">عدم تنظیم ترموستات </w:t>
      </w:r>
      <w:r>
        <w:rPr>
          <w:rtl/>
          <w:lang w:bidi="ar-SA"/>
        </w:rPr>
        <w:t>س</w:t>
      </w:r>
      <w:r>
        <w:rPr>
          <w:rFonts w:hint="cs"/>
          <w:rtl/>
          <w:lang w:bidi="ar-SA"/>
        </w:rPr>
        <w:t>یستم‌های</w:t>
      </w:r>
      <w:r w:rsidR="00B96E5B">
        <w:rPr>
          <w:rFonts w:hint="cs"/>
          <w:rtl/>
          <w:lang w:bidi="ar-SA"/>
        </w:rPr>
        <w:t xml:space="preserve"> سرمایشی و گرمایشی در تابستان و زمستان در دمای مناسب و </w:t>
      </w:r>
      <w:r w:rsidR="00F630D5">
        <w:rPr>
          <w:rFonts w:hint="cs"/>
          <w:rtl/>
          <w:lang w:bidi="ar-SA"/>
        </w:rPr>
        <w:t xml:space="preserve">نادیده گرفتن مفهوم آسایش حرارتی در ساختمان‌ها </w:t>
      </w:r>
      <w:r w:rsidR="00B96E5B">
        <w:rPr>
          <w:rFonts w:hint="cs"/>
          <w:rtl/>
          <w:lang w:bidi="ar-SA"/>
        </w:rPr>
        <w:t xml:space="preserve">و به ویژه </w:t>
      </w:r>
      <w:r>
        <w:rPr>
          <w:rtl/>
          <w:lang w:bidi="ar-SA"/>
        </w:rPr>
        <w:t>ساختمان‌ها</w:t>
      </w:r>
      <w:r>
        <w:rPr>
          <w:rFonts w:hint="cs"/>
          <w:rtl/>
          <w:lang w:bidi="ar-SA"/>
        </w:rPr>
        <w:t>ی</w:t>
      </w:r>
      <w:r w:rsidR="00B96E5B">
        <w:rPr>
          <w:rFonts w:hint="cs"/>
          <w:rtl/>
          <w:lang w:bidi="ar-SA"/>
        </w:rPr>
        <w:t xml:space="preserve"> دارای </w:t>
      </w:r>
      <w:r>
        <w:rPr>
          <w:rtl/>
          <w:lang w:bidi="ar-SA"/>
        </w:rPr>
        <w:t>س</w:t>
      </w:r>
      <w:r>
        <w:rPr>
          <w:rFonts w:hint="cs"/>
          <w:rtl/>
          <w:lang w:bidi="ar-SA"/>
        </w:rPr>
        <w:t>یستم‌های</w:t>
      </w:r>
      <w:r w:rsidR="00B96E5B">
        <w:rPr>
          <w:rFonts w:hint="cs"/>
          <w:rtl/>
          <w:lang w:bidi="ar-SA"/>
        </w:rPr>
        <w:t xml:space="preserve"> تهویه مطبوع مرکزی </w:t>
      </w:r>
      <w:r w:rsidR="00F630D5">
        <w:rPr>
          <w:rFonts w:hint="cs"/>
          <w:rtl/>
          <w:lang w:bidi="ar-SA"/>
        </w:rPr>
        <w:t xml:space="preserve">می‌باشد. </w:t>
      </w:r>
      <w:r w:rsidR="00C91610">
        <w:rPr>
          <w:rFonts w:hint="cs"/>
          <w:rtl/>
          <w:lang w:bidi="ar-SA"/>
        </w:rPr>
        <w:t xml:space="preserve">آنچه مشکل هدر روی انرژی در این </w:t>
      </w:r>
      <w:r>
        <w:rPr>
          <w:rtl/>
          <w:lang w:bidi="ar-SA"/>
        </w:rPr>
        <w:t>ساختمان‌ها</w:t>
      </w:r>
      <w:r w:rsidR="00C91610">
        <w:rPr>
          <w:rFonts w:hint="cs"/>
          <w:rtl/>
          <w:lang w:bidi="ar-SA"/>
        </w:rPr>
        <w:t xml:space="preserve"> را تشدید </w:t>
      </w:r>
      <w:r>
        <w:rPr>
          <w:rtl/>
          <w:lang w:bidi="ar-SA"/>
        </w:rPr>
        <w:t>م</w:t>
      </w:r>
      <w:r>
        <w:rPr>
          <w:rFonts w:hint="cs"/>
          <w:rtl/>
          <w:lang w:bidi="ar-SA"/>
        </w:rPr>
        <w:t>ی‌کند</w:t>
      </w:r>
      <w:r w:rsidR="00C91610">
        <w:rPr>
          <w:rFonts w:hint="cs"/>
          <w:rtl/>
          <w:lang w:bidi="ar-SA"/>
        </w:rPr>
        <w:t xml:space="preserve">، عدم پرداخت </w:t>
      </w:r>
      <w:r>
        <w:rPr>
          <w:rtl/>
          <w:lang w:bidi="ar-SA"/>
        </w:rPr>
        <w:t>هز</w:t>
      </w:r>
      <w:r>
        <w:rPr>
          <w:rFonts w:hint="cs"/>
          <w:rtl/>
          <w:lang w:bidi="ar-SA"/>
        </w:rPr>
        <w:t>ینه‌های</w:t>
      </w:r>
      <w:r w:rsidR="00C91610">
        <w:rPr>
          <w:rFonts w:hint="cs"/>
          <w:rtl/>
          <w:lang w:bidi="ar-SA"/>
        </w:rPr>
        <w:t xml:space="preserve"> انرژی توسط خود کارکنان آن سازمان </w:t>
      </w:r>
      <w:r w:rsidR="00B32350">
        <w:rPr>
          <w:rFonts w:hint="cs"/>
          <w:rtl/>
          <w:lang w:bidi="ar-SA"/>
        </w:rPr>
        <w:t>در ساختمان</w:t>
      </w:r>
      <w:r w:rsidR="004F105D">
        <w:rPr>
          <w:rFonts w:hint="cs"/>
          <w:rtl/>
          <w:lang w:bidi="ar-SA"/>
        </w:rPr>
        <w:t>‌</w:t>
      </w:r>
      <w:r w:rsidR="00B32350">
        <w:rPr>
          <w:rFonts w:hint="cs"/>
          <w:rtl/>
          <w:lang w:bidi="ar-SA"/>
        </w:rPr>
        <w:t xml:space="preserve">های اداری </w:t>
      </w:r>
      <w:r>
        <w:rPr>
          <w:rtl/>
          <w:lang w:bidi="ar-SA"/>
        </w:rPr>
        <w:t>م</w:t>
      </w:r>
      <w:r>
        <w:rPr>
          <w:rFonts w:hint="cs"/>
          <w:rtl/>
          <w:lang w:bidi="ar-SA"/>
        </w:rPr>
        <w:t>ی‌باشد</w:t>
      </w:r>
      <w:r w:rsidR="00C91610">
        <w:rPr>
          <w:rFonts w:hint="cs"/>
          <w:rtl/>
          <w:lang w:bidi="ar-SA"/>
        </w:rPr>
        <w:t xml:space="preserve">، لذا </w:t>
      </w:r>
      <w:r w:rsidR="00BC49D6">
        <w:rPr>
          <w:rFonts w:hint="cs"/>
          <w:rtl/>
          <w:lang w:bidi="ar-SA"/>
        </w:rPr>
        <w:t xml:space="preserve">در این </w:t>
      </w:r>
      <w:r>
        <w:rPr>
          <w:rtl/>
          <w:lang w:bidi="ar-SA"/>
        </w:rPr>
        <w:t>ساختمان‌ها</w:t>
      </w:r>
      <w:r w:rsidR="00BC49D6">
        <w:rPr>
          <w:rFonts w:hint="cs"/>
          <w:rtl/>
          <w:lang w:bidi="ar-SA"/>
        </w:rPr>
        <w:t xml:space="preserve"> </w:t>
      </w:r>
      <w:r w:rsidR="00C91610">
        <w:rPr>
          <w:rFonts w:hint="cs"/>
          <w:rtl/>
          <w:lang w:bidi="ar-SA"/>
        </w:rPr>
        <w:t xml:space="preserve">انگیزه </w:t>
      </w:r>
      <w:r w:rsidR="00BC49D6">
        <w:rPr>
          <w:rFonts w:hint="cs"/>
          <w:rtl/>
          <w:lang w:bidi="ar-SA"/>
        </w:rPr>
        <w:t>کمتری</w:t>
      </w:r>
      <w:r w:rsidR="00C91610">
        <w:rPr>
          <w:rFonts w:hint="cs"/>
          <w:rtl/>
          <w:lang w:bidi="ar-SA"/>
        </w:rPr>
        <w:t xml:space="preserve"> برای مدیریت مصرف برای </w:t>
      </w:r>
      <w:r w:rsidR="00AD0BE0">
        <w:rPr>
          <w:rFonts w:hint="cs"/>
          <w:rtl/>
          <w:lang w:bidi="ar-SA"/>
        </w:rPr>
        <w:t>ساکنین</w:t>
      </w:r>
      <w:r w:rsidR="00C91610">
        <w:rPr>
          <w:rFonts w:hint="cs"/>
          <w:rtl/>
          <w:lang w:bidi="ar-SA"/>
        </w:rPr>
        <w:t xml:space="preserve"> آن وجود داشته، ضمن آنکه شاید </w:t>
      </w:r>
      <w:r>
        <w:rPr>
          <w:rtl/>
          <w:lang w:bidi="ar-SA"/>
        </w:rPr>
        <w:t>سازوکار</w:t>
      </w:r>
      <w:r>
        <w:rPr>
          <w:rFonts w:hint="cs"/>
          <w:rtl/>
          <w:lang w:bidi="ar-SA"/>
        </w:rPr>
        <w:t>ی</w:t>
      </w:r>
      <w:r w:rsidR="00C91610">
        <w:rPr>
          <w:rFonts w:hint="cs"/>
          <w:rtl/>
          <w:lang w:bidi="ar-SA"/>
        </w:rPr>
        <w:t xml:space="preserve"> محکمی نیز از طرف </w:t>
      </w:r>
      <w:r>
        <w:rPr>
          <w:rtl/>
          <w:lang w:bidi="ar-SA"/>
        </w:rPr>
        <w:t>سازمان‌ها</w:t>
      </w:r>
      <w:r w:rsidR="00C91610">
        <w:rPr>
          <w:rFonts w:hint="cs"/>
          <w:rtl/>
          <w:lang w:bidi="ar-SA"/>
        </w:rPr>
        <w:t xml:space="preserve"> بخصوص در زمستان برای آن وجود ندارد.</w:t>
      </w:r>
    </w:p>
    <w:p w:rsidR="00AD0BE0" w:rsidRDefault="00B32350" w:rsidP="00E63028">
      <w:pPr>
        <w:ind w:firstLine="0"/>
        <w:rPr>
          <w:rtl/>
          <w:lang w:bidi="fa-IR"/>
        </w:rPr>
      </w:pPr>
      <w:r>
        <w:rPr>
          <w:rFonts w:hint="cs"/>
          <w:rtl/>
          <w:lang w:bidi="ar-SA"/>
        </w:rPr>
        <w:t xml:space="preserve">محدوده </w:t>
      </w:r>
      <w:r w:rsidR="004C5FEF" w:rsidRPr="00560AB2">
        <w:rPr>
          <w:rFonts w:hint="cs"/>
          <w:rtl/>
          <w:lang w:bidi="ar-SA"/>
        </w:rPr>
        <w:t>آسایش حرارتی،</w:t>
      </w:r>
      <w:r w:rsidR="00185E29" w:rsidRPr="00560AB2">
        <w:rPr>
          <w:rFonts w:hint="cs"/>
          <w:rtl/>
          <w:lang w:bidi="ar-SA"/>
        </w:rPr>
        <w:t xml:space="preserve"> </w:t>
      </w:r>
      <w:r>
        <w:rPr>
          <w:rFonts w:hint="cs"/>
          <w:rtl/>
          <w:lang w:bidi="ar-SA"/>
        </w:rPr>
        <w:t xml:space="preserve">در حقیقت </w:t>
      </w:r>
      <w:r w:rsidR="00185E29" w:rsidRPr="00560AB2">
        <w:rPr>
          <w:rFonts w:hint="cs"/>
          <w:rtl/>
          <w:lang w:bidi="ar-SA"/>
        </w:rPr>
        <w:t>بازه دمایی و رطوبتی مناسب برای ساکنین در ساختمان‌های مختلف را بر حسب میزان فعالیت، نوع پوشش و ..</w:t>
      </w:r>
      <w:r w:rsidR="00B0732B" w:rsidRPr="00560AB2">
        <w:rPr>
          <w:rFonts w:hint="cs"/>
          <w:rtl/>
          <w:lang w:bidi="ar-SA"/>
        </w:rPr>
        <w:t>.</w:t>
      </w:r>
      <w:r w:rsidR="00185E29" w:rsidRPr="00560AB2">
        <w:rPr>
          <w:rFonts w:hint="cs"/>
          <w:rtl/>
          <w:lang w:bidi="ar-SA"/>
        </w:rPr>
        <w:t xml:space="preserve"> را مطابق با استانداردهای بین‌المللی</w:t>
      </w:r>
      <w:r w:rsidR="00E63028" w:rsidRPr="00560AB2">
        <w:rPr>
          <w:rFonts w:hint="cs"/>
          <w:rtl/>
          <w:lang w:bidi="ar-SA"/>
        </w:rPr>
        <w:t xml:space="preserve"> اشری 55 و ایزو 7730 </w:t>
      </w:r>
      <w:r w:rsidR="00185E29" w:rsidRPr="00560AB2">
        <w:rPr>
          <w:rFonts w:hint="cs"/>
          <w:rtl/>
          <w:lang w:bidi="fa-IR"/>
        </w:rPr>
        <w:t>و همچنین استاندارد ملی</w:t>
      </w:r>
      <w:r w:rsidR="00E63028" w:rsidRPr="00560AB2">
        <w:rPr>
          <w:rFonts w:hint="cs"/>
          <w:rtl/>
          <w:lang w:bidi="fa-IR"/>
        </w:rPr>
        <w:t xml:space="preserve"> 14384</w:t>
      </w:r>
      <w:r w:rsidR="00185E29" w:rsidRPr="00560AB2">
        <w:rPr>
          <w:rFonts w:hint="cs"/>
          <w:rtl/>
          <w:lang w:bidi="fa-IR"/>
        </w:rPr>
        <w:t xml:space="preserve"> تعیین کرده و تأثیر محسوسی در </w:t>
      </w:r>
      <w:r w:rsidR="004C5FEF" w:rsidRPr="00560AB2">
        <w:rPr>
          <w:rFonts w:hint="cs"/>
          <w:rtl/>
          <w:lang w:bidi="fa-IR"/>
        </w:rPr>
        <w:t>کاهش هدر روی</w:t>
      </w:r>
      <w:r w:rsidR="00185E29" w:rsidRPr="00560AB2">
        <w:rPr>
          <w:rFonts w:hint="cs"/>
          <w:rtl/>
          <w:lang w:bidi="fa-IR"/>
        </w:rPr>
        <w:t xml:space="preserve"> انرژی </w:t>
      </w:r>
      <w:r w:rsidR="004C5FEF" w:rsidRPr="00560AB2">
        <w:rPr>
          <w:rFonts w:hint="cs"/>
          <w:rtl/>
          <w:lang w:bidi="fa-IR"/>
        </w:rPr>
        <w:t xml:space="preserve">در اثر تنظیم نامناسب ترموستات </w:t>
      </w:r>
      <w:r w:rsidR="00185E29" w:rsidRPr="00560AB2">
        <w:rPr>
          <w:rFonts w:hint="cs"/>
          <w:rtl/>
          <w:lang w:bidi="fa-IR"/>
        </w:rPr>
        <w:t xml:space="preserve">در ساختمان دارد. </w:t>
      </w:r>
      <w:r w:rsidR="00C12AA7" w:rsidRPr="00560AB2">
        <w:rPr>
          <w:rtl/>
          <w:lang w:bidi="fa-IR"/>
        </w:rPr>
        <w:t>بررس</w:t>
      </w:r>
      <w:r w:rsidR="00C12AA7" w:rsidRPr="00560AB2">
        <w:rPr>
          <w:rFonts w:hint="cs"/>
          <w:rtl/>
          <w:lang w:bidi="fa-IR"/>
        </w:rPr>
        <w:t>ی‌های</w:t>
      </w:r>
      <w:r w:rsidR="004C5FEF" w:rsidRPr="00560AB2">
        <w:rPr>
          <w:rFonts w:hint="cs"/>
          <w:rtl/>
          <w:lang w:bidi="fa-IR"/>
        </w:rPr>
        <w:t xml:space="preserve"> انجام شده</w:t>
      </w:r>
      <w:r w:rsidR="007B29C9" w:rsidRPr="00560AB2">
        <w:rPr>
          <w:rFonts w:hint="cs"/>
          <w:rtl/>
          <w:lang w:bidi="fa-IR"/>
        </w:rPr>
        <w:t xml:space="preserve"> در </w:t>
      </w:r>
      <w:r w:rsidR="00C12AA7" w:rsidRPr="00560AB2">
        <w:rPr>
          <w:rtl/>
          <w:lang w:bidi="fa-IR"/>
        </w:rPr>
        <w:t>بخش‌ها</w:t>
      </w:r>
      <w:r w:rsidR="00C12AA7" w:rsidRPr="00560AB2">
        <w:rPr>
          <w:rFonts w:hint="cs"/>
          <w:rtl/>
          <w:lang w:bidi="fa-IR"/>
        </w:rPr>
        <w:t>ی</w:t>
      </w:r>
      <w:r w:rsidR="007B29C9" w:rsidRPr="00560AB2">
        <w:rPr>
          <w:rFonts w:hint="cs"/>
          <w:rtl/>
          <w:lang w:bidi="fa-IR"/>
        </w:rPr>
        <w:t xml:space="preserve"> قبلی</w:t>
      </w:r>
      <w:r w:rsidR="004C5FEF" w:rsidRPr="00560AB2">
        <w:rPr>
          <w:rFonts w:hint="cs"/>
          <w:rtl/>
          <w:lang w:bidi="fa-IR"/>
        </w:rPr>
        <w:t>،</w:t>
      </w:r>
      <w:r w:rsidR="00185E29" w:rsidRPr="00560AB2">
        <w:rPr>
          <w:rFonts w:hint="cs"/>
          <w:rtl/>
          <w:lang w:bidi="fa-IR"/>
        </w:rPr>
        <w:t xml:space="preserve"> </w:t>
      </w:r>
      <w:r w:rsidR="004C5FEF" w:rsidRPr="00560AB2">
        <w:rPr>
          <w:rFonts w:hint="cs"/>
          <w:rtl/>
          <w:lang w:bidi="fa-IR"/>
        </w:rPr>
        <w:t xml:space="preserve">مؤید این واقعیت است </w:t>
      </w:r>
      <w:r w:rsidR="00185E29" w:rsidRPr="00560AB2">
        <w:rPr>
          <w:rFonts w:hint="cs"/>
          <w:rtl/>
          <w:lang w:bidi="fa-IR"/>
        </w:rPr>
        <w:t xml:space="preserve">که برای ساختمان‌های </w:t>
      </w:r>
      <w:r w:rsidR="00C12AA7" w:rsidRPr="00560AB2">
        <w:rPr>
          <w:rtl/>
          <w:lang w:bidi="fa-IR"/>
        </w:rPr>
        <w:t>ادار</w:t>
      </w:r>
      <w:r w:rsidR="00C12AA7" w:rsidRPr="00560AB2">
        <w:rPr>
          <w:rFonts w:hint="cs"/>
          <w:rtl/>
          <w:lang w:bidi="fa-IR"/>
        </w:rPr>
        <w:t>ی</w:t>
      </w:r>
      <w:r w:rsidR="00185E29" w:rsidRPr="00560AB2">
        <w:rPr>
          <w:rFonts w:hint="cs"/>
          <w:rtl/>
          <w:lang w:bidi="fa-IR"/>
        </w:rPr>
        <w:t xml:space="preserve"> که </w:t>
      </w:r>
      <w:r w:rsidR="00AD0BE0" w:rsidRPr="00560AB2">
        <w:rPr>
          <w:rFonts w:hint="cs"/>
          <w:rtl/>
          <w:lang w:bidi="fa-IR"/>
        </w:rPr>
        <w:t>ساکنین</w:t>
      </w:r>
      <w:r w:rsidR="00185E29" w:rsidRPr="00560AB2">
        <w:rPr>
          <w:rFonts w:hint="cs"/>
          <w:rtl/>
          <w:lang w:bidi="fa-IR"/>
        </w:rPr>
        <w:t xml:space="preserve"> </w:t>
      </w:r>
      <w:r w:rsidR="007B29C9" w:rsidRPr="00560AB2">
        <w:rPr>
          <w:rFonts w:hint="cs"/>
          <w:rtl/>
          <w:lang w:bidi="fa-IR"/>
        </w:rPr>
        <w:t xml:space="preserve">آن در زمستان </w:t>
      </w:r>
      <w:r w:rsidR="00C12AA7" w:rsidRPr="00560AB2">
        <w:rPr>
          <w:rtl/>
          <w:lang w:bidi="fa-IR"/>
        </w:rPr>
        <w:t>قطعاً</w:t>
      </w:r>
      <w:r w:rsidR="00AD0BE0" w:rsidRPr="00560AB2">
        <w:rPr>
          <w:rFonts w:hint="cs"/>
          <w:rtl/>
          <w:lang w:bidi="fa-IR"/>
        </w:rPr>
        <w:t xml:space="preserve"> </w:t>
      </w:r>
      <w:r w:rsidR="007B29C9" w:rsidRPr="00560AB2">
        <w:rPr>
          <w:rFonts w:hint="cs"/>
          <w:rtl/>
          <w:lang w:bidi="fa-IR"/>
        </w:rPr>
        <w:t xml:space="preserve">دارای پوشش زمستانی </w:t>
      </w:r>
      <w:r w:rsidR="00C12AA7" w:rsidRPr="00560AB2">
        <w:rPr>
          <w:rtl/>
          <w:lang w:bidi="fa-IR"/>
        </w:rPr>
        <w:t>م</w:t>
      </w:r>
      <w:r w:rsidR="00C12AA7" w:rsidRPr="00560AB2">
        <w:rPr>
          <w:rFonts w:hint="cs"/>
          <w:rtl/>
          <w:lang w:bidi="fa-IR"/>
        </w:rPr>
        <w:t>ی‌باشند</w:t>
      </w:r>
      <w:r w:rsidR="007B29C9" w:rsidRPr="00560AB2">
        <w:rPr>
          <w:rFonts w:hint="cs"/>
          <w:rtl/>
          <w:lang w:bidi="fa-IR"/>
        </w:rPr>
        <w:t>،</w:t>
      </w:r>
      <w:r w:rsidR="00185E29" w:rsidRPr="00560AB2">
        <w:rPr>
          <w:rFonts w:hint="cs"/>
          <w:rtl/>
          <w:lang w:bidi="fa-IR"/>
        </w:rPr>
        <w:t xml:space="preserve"> مطابق با استانداردهای آسایش حرارتی، دمای </w:t>
      </w:r>
      <w:r w:rsidR="007B29C9" w:rsidRPr="00560AB2">
        <w:rPr>
          <w:rFonts w:hint="cs"/>
          <w:rtl/>
          <w:lang w:bidi="fa-IR"/>
        </w:rPr>
        <w:t>ترموستات</w:t>
      </w:r>
      <w:r w:rsidR="00185E29" w:rsidRPr="00560AB2">
        <w:rPr>
          <w:rFonts w:hint="cs"/>
          <w:rtl/>
          <w:lang w:bidi="fa-IR"/>
        </w:rPr>
        <w:t xml:space="preserve"> </w:t>
      </w:r>
      <w:r w:rsidR="00C12AA7" w:rsidRPr="00560AB2">
        <w:rPr>
          <w:rtl/>
          <w:lang w:bidi="fa-IR"/>
        </w:rPr>
        <w:t>اتاق‌ها</w:t>
      </w:r>
      <w:r w:rsidR="00185E29" w:rsidRPr="00560AB2">
        <w:rPr>
          <w:rFonts w:hint="cs"/>
          <w:rtl/>
          <w:lang w:bidi="fa-IR"/>
        </w:rPr>
        <w:t xml:space="preserve"> می‌تواند </w:t>
      </w:r>
      <w:r w:rsidR="007B29C9" w:rsidRPr="00560AB2">
        <w:rPr>
          <w:rFonts w:hint="cs"/>
          <w:rtl/>
          <w:lang w:bidi="fa-IR"/>
        </w:rPr>
        <w:t>در محدوده</w:t>
      </w:r>
      <w:r w:rsidR="00185E29" w:rsidRPr="00560AB2">
        <w:rPr>
          <w:rFonts w:hint="cs"/>
          <w:rtl/>
          <w:lang w:bidi="fa-IR"/>
        </w:rPr>
        <w:t xml:space="preserve"> </w:t>
      </w:r>
      <w:r w:rsidR="00185E29" w:rsidRPr="00560AB2">
        <w:rPr>
          <w:rFonts w:cs="Times New Roman"/>
          <w:lang w:bidi="fa-IR"/>
        </w:rPr>
        <w:t>°</w:t>
      </w:r>
      <w:r w:rsidR="00185E29" w:rsidRPr="00560AB2">
        <w:rPr>
          <w:lang w:bidi="fa-IR"/>
        </w:rPr>
        <w:t>C</w:t>
      </w:r>
      <w:r w:rsidR="00185E29" w:rsidRPr="00560AB2">
        <w:rPr>
          <w:rFonts w:hint="cs"/>
          <w:rtl/>
          <w:lang w:bidi="fa-IR"/>
        </w:rPr>
        <w:t xml:space="preserve"> 80/19 تا </w:t>
      </w:r>
      <w:r w:rsidR="00185E29" w:rsidRPr="00560AB2">
        <w:rPr>
          <w:rFonts w:cs="Times New Roman"/>
          <w:lang w:bidi="fa-IR"/>
        </w:rPr>
        <w:t>°</w:t>
      </w:r>
      <w:r w:rsidR="00185E29" w:rsidRPr="00560AB2">
        <w:rPr>
          <w:lang w:bidi="fa-IR"/>
        </w:rPr>
        <w:t>C</w:t>
      </w:r>
      <w:r w:rsidR="00185E29" w:rsidRPr="00560AB2">
        <w:rPr>
          <w:rFonts w:hint="cs"/>
          <w:rtl/>
          <w:lang w:bidi="fa-IR"/>
        </w:rPr>
        <w:t xml:space="preserve"> 55/17 </w:t>
      </w:r>
      <w:r w:rsidR="007B29C9" w:rsidRPr="00560AB2">
        <w:rPr>
          <w:rFonts w:hint="cs"/>
          <w:rtl/>
          <w:lang w:bidi="fa-IR"/>
        </w:rPr>
        <w:t>قرار داشته باشد.</w:t>
      </w:r>
      <w:r w:rsidR="00185E29" w:rsidRPr="00560AB2">
        <w:rPr>
          <w:rFonts w:hint="cs"/>
          <w:rtl/>
          <w:lang w:bidi="fa-IR"/>
        </w:rPr>
        <w:t xml:space="preserve"> هم‌چنین نتایج م</w:t>
      </w:r>
      <w:r w:rsidR="007B29C9" w:rsidRPr="00560AB2">
        <w:rPr>
          <w:rFonts w:hint="cs"/>
          <w:rtl/>
          <w:lang w:bidi="fa-IR"/>
        </w:rPr>
        <w:t xml:space="preserve">حاسبات و </w:t>
      </w:r>
      <w:r w:rsidR="00E63028" w:rsidRPr="00560AB2">
        <w:rPr>
          <w:rFonts w:hint="cs"/>
          <w:rtl/>
          <w:lang w:bidi="fa-IR"/>
        </w:rPr>
        <w:t>شبیه‌</w:t>
      </w:r>
      <w:r w:rsidR="00C12AA7" w:rsidRPr="00560AB2">
        <w:rPr>
          <w:rtl/>
          <w:lang w:bidi="fa-IR"/>
        </w:rPr>
        <w:t>ساز</w:t>
      </w:r>
      <w:r w:rsidR="00C12AA7" w:rsidRPr="00560AB2">
        <w:rPr>
          <w:rFonts w:hint="cs"/>
          <w:rtl/>
          <w:lang w:bidi="fa-IR"/>
        </w:rPr>
        <w:t>ی‌های</w:t>
      </w:r>
      <w:r w:rsidR="007B29C9" w:rsidRPr="00560AB2">
        <w:rPr>
          <w:rFonts w:hint="cs"/>
          <w:rtl/>
          <w:lang w:bidi="fa-IR"/>
        </w:rPr>
        <w:t xml:space="preserve"> مصرف انرژی در ساختمان </w:t>
      </w:r>
      <w:r w:rsidR="00185E29" w:rsidRPr="00560AB2">
        <w:rPr>
          <w:rFonts w:hint="cs"/>
          <w:rtl/>
          <w:lang w:bidi="fa-IR"/>
        </w:rPr>
        <w:t xml:space="preserve">نشان می‌دهد که با تنظیم این شرایط در ساختمان‌های </w:t>
      </w:r>
      <w:r w:rsidR="00C12AA7" w:rsidRPr="00560AB2">
        <w:rPr>
          <w:rtl/>
          <w:lang w:bidi="fa-IR"/>
        </w:rPr>
        <w:t>ادار</w:t>
      </w:r>
      <w:r w:rsidR="00C12AA7" w:rsidRPr="00560AB2">
        <w:rPr>
          <w:rFonts w:hint="cs"/>
          <w:rtl/>
          <w:lang w:bidi="fa-IR"/>
        </w:rPr>
        <w:t>ی</w:t>
      </w:r>
      <w:r w:rsidR="00185E29" w:rsidRPr="00560AB2">
        <w:rPr>
          <w:rFonts w:hint="cs"/>
          <w:rtl/>
          <w:lang w:bidi="fa-IR"/>
        </w:rPr>
        <w:t xml:space="preserve"> می‌توان بدون صرف هزینه، بین </w:t>
      </w:r>
      <w:r w:rsidR="00B0732B" w:rsidRPr="00560AB2">
        <w:rPr>
          <w:rFonts w:hint="cs"/>
          <w:rtl/>
          <w:lang w:bidi="ar-SA"/>
        </w:rPr>
        <w:t xml:space="preserve">40 تا 55 </w:t>
      </w:r>
      <w:r w:rsidR="00185E29" w:rsidRPr="00560AB2">
        <w:rPr>
          <w:rFonts w:hint="cs"/>
          <w:rtl/>
          <w:lang w:bidi="fa-IR"/>
        </w:rPr>
        <w:t xml:space="preserve">درصد کاهش مصرف گاز </w:t>
      </w:r>
      <w:r w:rsidR="00AD0BE0" w:rsidRPr="00560AB2">
        <w:rPr>
          <w:rFonts w:hint="cs"/>
          <w:rtl/>
          <w:lang w:bidi="fa-IR"/>
        </w:rPr>
        <w:t>حاصل کردد</w:t>
      </w:r>
      <w:r w:rsidR="00185E29" w:rsidRPr="00560AB2">
        <w:rPr>
          <w:rFonts w:hint="cs"/>
          <w:rtl/>
          <w:lang w:bidi="fa-IR"/>
        </w:rPr>
        <w:t>.</w:t>
      </w:r>
    </w:p>
    <w:p w:rsidR="00844629" w:rsidRDefault="00B0732B" w:rsidP="00E63028">
      <w:pPr>
        <w:ind w:firstLine="0"/>
        <w:rPr>
          <w:lang w:bidi="ar-SA"/>
        </w:rPr>
      </w:pPr>
      <w:r>
        <w:rPr>
          <w:rFonts w:hint="cs"/>
          <w:rtl/>
          <w:lang w:bidi="fa-IR"/>
        </w:rPr>
        <w:lastRenderedPageBreak/>
        <w:t xml:space="preserve">نکته اصلی برای اجرای این تغییرات در ساختمان‌های اداری، آشنا کردن کارکنان با مفهوم آسایش حرارتی می‌باشد. </w:t>
      </w:r>
      <w:r w:rsidR="00C12AA7">
        <w:rPr>
          <w:rtl/>
          <w:lang w:bidi="ar-SA"/>
        </w:rPr>
        <w:t>به عبارت</w:t>
      </w:r>
      <w:r w:rsidR="00844629">
        <w:rPr>
          <w:rFonts w:hint="cs"/>
          <w:rtl/>
          <w:lang w:bidi="ar-SA"/>
        </w:rPr>
        <w:t xml:space="preserve"> دیگر، با ارائه آموزش‌های لازم به </w:t>
      </w:r>
      <w:r>
        <w:rPr>
          <w:rFonts w:hint="cs"/>
          <w:rtl/>
          <w:lang w:bidi="ar-SA"/>
        </w:rPr>
        <w:t>افراد</w:t>
      </w:r>
      <w:r w:rsidR="00844629">
        <w:rPr>
          <w:rFonts w:hint="cs"/>
          <w:rtl/>
          <w:lang w:bidi="ar-SA"/>
        </w:rPr>
        <w:t xml:space="preserve"> در خصوص مفهوم دمای آسایش حرارتی متناسب با شرایط </w:t>
      </w:r>
      <w:r w:rsidR="00C12AA7">
        <w:rPr>
          <w:rtl/>
          <w:lang w:bidi="ar-SA"/>
        </w:rPr>
        <w:t>ساختمان‌ها</w:t>
      </w:r>
      <w:r w:rsidR="00C12AA7">
        <w:rPr>
          <w:rFonts w:hint="cs"/>
          <w:rtl/>
          <w:lang w:bidi="ar-SA"/>
        </w:rPr>
        <w:t>ی</w:t>
      </w:r>
      <w:r w:rsidR="00AD0BE0">
        <w:rPr>
          <w:rFonts w:hint="cs"/>
          <w:rtl/>
          <w:lang w:bidi="ar-SA"/>
        </w:rPr>
        <w:t xml:space="preserve"> اداری</w:t>
      </w:r>
      <w:r w:rsidR="00844629">
        <w:rPr>
          <w:rFonts w:hint="cs"/>
          <w:rtl/>
          <w:lang w:bidi="ar-SA"/>
        </w:rPr>
        <w:t xml:space="preserve"> که در استاندارد</w:t>
      </w:r>
      <w:r>
        <w:rPr>
          <w:rFonts w:hint="cs"/>
          <w:rtl/>
          <w:lang w:bidi="ar-SA"/>
        </w:rPr>
        <w:t>های</w:t>
      </w:r>
      <w:r w:rsidR="00844629">
        <w:rPr>
          <w:rFonts w:hint="cs"/>
          <w:rtl/>
          <w:lang w:bidi="ar-SA"/>
        </w:rPr>
        <w:t xml:space="preserve"> بین‌المللی نیز به رعایت آن الزام شده است، می‌توان حداقل 40 درصد </w:t>
      </w:r>
      <w:r>
        <w:rPr>
          <w:rFonts w:hint="cs"/>
          <w:rtl/>
          <w:lang w:bidi="ar-SA"/>
        </w:rPr>
        <w:t>در</w:t>
      </w:r>
      <w:r w:rsidR="00844629">
        <w:rPr>
          <w:rFonts w:hint="cs"/>
          <w:rtl/>
          <w:lang w:bidi="ar-SA"/>
        </w:rPr>
        <w:t xml:space="preserve"> مصرف گاز طبیعی </w:t>
      </w:r>
      <w:r>
        <w:rPr>
          <w:rFonts w:hint="cs"/>
          <w:rtl/>
          <w:lang w:bidi="ar-SA"/>
        </w:rPr>
        <w:t>صرفه‌جوئی</w:t>
      </w:r>
      <w:r w:rsidR="00844629">
        <w:rPr>
          <w:rFonts w:hint="cs"/>
          <w:rtl/>
          <w:lang w:bidi="ar-SA"/>
        </w:rPr>
        <w:t xml:space="preserve"> </w:t>
      </w:r>
      <w:r>
        <w:rPr>
          <w:rFonts w:hint="cs"/>
          <w:rtl/>
          <w:lang w:bidi="ar-SA"/>
        </w:rPr>
        <w:t>نمود</w:t>
      </w:r>
      <w:r w:rsidR="00844629">
        <w:rPr>
          <w:rFonts w:hint="cs"/>
          <w:rtl/>
          <w:lang w:bidi="ar-SA"/>
        </w:rPr>
        <w:t>.</w:t>
      </w:r>
      <w:r>
        <w:rPr>
          <w:rFonts w:hint="cs"/>
          <w:rtl/>
          <w:lang w:bidi="ar-SA"/>
        </w:rPr>
        <w:t xml:space="preserve"> </w:t>
      </w:r>
      <w:r w:rsidR="00844629">
        <w:rPr>
          <w:rFonts w:hint="cs"/>
          <w:rtl/>
          <w:lang w:bidi="ar-SA"/>
        </w:rPr>
        <w:t>در کنار</w:t>
      </w:r>
      <w:r>
        <w:rPr>
          <w:rFonts w:hint="cs"/>
          <w:rtl/>
          <w:lang w:bidi="ar-SA"/>
        </w:rPr>
        <w:t xml:space="preserve"> آموزش‌، وضع قوانین مناسب در خصوص دمای تنظیم آسایش حرارتی و نظارت بر اجرای مناسب آن در ساختمان‌های اداری </w:t>
      </w:r>
      <w:r w:rsidR="00C12AA7">
        <w:rPr>
          <w:rtl/>
          <w:lang w:bidi="ar-SA"/>
        </w:rPr>
        <w:t>م</w:t>
      </w:r>
      <w:r w:rsidR="00C12AA7">
        <w:rPr>
          <w:rFonts w:hint="cs"/>
          <w:rtl/>
          <w:lang w:bidi="ar-SA"/>
        </w:rPr>
        <w:t>ی‌تواند</w:t>
      </w:r>
      <w:r w:rsidR="00AD0BE0">
        <w:rPr>
          <w:rFonts w:hint="cs"/>
          <w:rtl/>
          <w:lang w:bidi="ar-SA"/>
        </w:rPr>
        <w:t xml:space="preserve"> مشکلات و </w:t>
      </w:r>
      <w:r w:rsidR="00C12AA7">
        <w:rPr>
          <w:rtl/>
          <w:lang w:bidi="ar-SA"/>
        </w:rPr>
        <w:t>چالش‌ها</w:t>
      </w:r>
      <w:r w:rsidR="00C12AA7">
        <w:rPr>
          <w:rFonts w:hint="cs"/>
          <w:rtl/>
          <w:lang w:bidi="ar-SA"/>
        </w:rPr>
        <w:t>ی</w:t>
      </w:r>
      <w:r w:rsidR="00AD0BE0">
        <w:rPr>
          <w:rFonts w:hint="cs"/>
          <w:rtl/>
          <w:lang w:bidi="ar-SA"/>
        </w:rPr>
        <w:t xml:space="preserve"> </w:t>
      </w:r>
      <w:r w:rsidR="00C12AA7">
        <w:rPr>
          <w:rtl/>
          <w:lang w:bidi="ar-SA"/>
        </w:rPr>
        <w:t>چندوجه</w:t>
      </w:r>
      <w:r w:rsidR="00C12AA7">
        <w:rPr>
          <w:rFonts w:hint="cs"/>
          <w:rtl/>
          <w:lang w:bidi="ar-SA"/>
        </w:rPr>
        <w:t>ی</w:t>
      </w:r>
      <w:r w:rsidR="00AD0BE0">
        <w:rPr>
          <w:rFonts w:hint="cs"/>
          <w:rtl/>
          <w:lang w:bidi="ar-SA"/>
        </w:rPr>
        <w:t xml:space="preserve"> کشور در </w:t>
      </w:r>
      <w:r w:rsidR="00C12AA7">
        <w:rPr>
          <w:rtl/>
          <w:lang w:bidi="ar-SA"/>
        </w:rPr>
        <w:t>زم</w:t>
      </w:r>
      <w:r w:rsidR="00C12AA7">
        <w:rPr>
          <w:rFonts w:hint="cs"/>
          <w:rtl/>
          <w:lang w:bidi="ar-SA"/>
        </w:rPr>
        <w:t>ینه‌های</w:t>
      </w:r>
      <w:r w:rsidR="00AD0BE0">
        <w:rPr>
          <w:rFonts w:hint="cs"/>
          <w:rtl/>
          <w:lang w:bidi="ar-SA"/>
        </w:rPr>
        <w:t xml:space="preserve"> امنیت </w:t>
      </w:r>
      <w:r w:rsidR="00C12AA7">
        <w:rPr>
          <w:rtl/>
          <w:lang w:bidi="ar-SA"/>
        </w:rPr>
        <w:t>تأم</w:t>
      </w:r>
      <w:r w:rsidR="00C12AA7">
        <w:rPr>
          <w:rFonts w:hint="cs"/>
          <w:rtl/>
          <w:lang w:bidi="ar-SA"/>
        </w:rPr>
        <w:t>ین</w:t>
      </w:r>
      <w:r w:rsidR="00AD0BE0">
        <w:rPr>
          <w:rFonts w:hint="cs"/>
          <w:rtl/>
          <w:lang w:bidi="ar-SA"/>
        </w:rPr>
        <w:t xml:space="preserve"> انرژی و </w:t>
      </w:r>
      <w:r w:rsidR="00E63028">
        <w:rPr>
          <w:rFonts w:hint="cs"/>
          <w:rtl/>
          <w:lang w:bidi="ar-SA"/>
        </w:rPr>
        <w:t xml:space="preserve">آلودگی </w:t>
      </w:r>
      <w:r w:rsidR="00AD0BE0">
        <w:rPr>
          <w:rFonts w:hint="cs"/>
          <w:rtl/>
          <w:lang w:bidi="ar-SA"/>
        </w:rPr>
        <w:t xml:space="preserve">هوای </w:t>
      </w:r>
      <w:r w:rsidR="00C12AA7">
        <w:rPr>
          <w:rtl/>
          <w:lang w:bidi="ar-SA"/>
        </w:rPr>
        <w:t>کلان‌شهرها</w:t>
      </w:r>
      <w:r w:rsidR="00AD0BE0">
        <w:rPr>
          <w:rFonts w:hint="cs"/>
          <w:rtl/>
          <w:lang w:bidi="ar-SA"/>
        </w:rPr>
        <w:t xml:space="preserve"> را با سهولت مرتفع سازد.</w:t>
      </w:r>
    </w:p>
    <w:p w:rsidR="00362DF5" w:rsidRDefault="00362DF5" w:rsidP="00362DF5">
      <w:pPr>
        <w:pStyle w:val="Title"/>
        <w:jc w:val="both"/>
        <w:rPr>
          <w:rFonts w:eastAsiaTheme="minorHAnsi"/>
          <w:b/>
          <w:spacing w:val="0"/>
          <w:kern w:val="0"/>
          <w:szCs w:val="28"/>
          <w:rtl/>
          <w:lang w:bidi="ar-SA"/>
        </w:rPr>
      </w:pPr>
      <w:r>
        <w:rPr>
          <w:rFonts w:eastAsiaTheme="minorHAnsi" w:hint="cs"/>
          <w:b/>
          <w:spacing w:val="0"/>
          <w:kern w:val="0"/>
          <w:szCs w:val="28"/>
          <w:rtl/>
          <w:lang w:bidi="fa-IR"/>
        </w:rPr>
        <w:t>6</w:t>
      </w:r>
      <w:r w:rsidRPr="00A1311F">
        <w:rPr>
          <w:rFonts w:eastAsiaTheme="minorHAnsi" w:hint="cs"/>
          <w:b/>
          <w:spacing w:val="0"/>
          <w:kern w:val="0"/>
          <w:szCs w:val="28"/>
          <w:rtl/>
          <w:cs/>
        </w:rPr>
        <w:t>-</w:t>
      </w:r>
      <w:r>
        <w:rPr>
          <w:rFonts w:eastAsiaTheme="minorHAnsi" w:hint="cs"/>
          <w:b/>
          <w:spacing w:val="0"/>
          <w:kern w:val="0"/>
          <w:szCs w:val="28"/>
          <w:rtl/>
          <w:lang w:bidi="fa-IR"/>
        </w:rPr>
        <w:t xml:space="preserve"> </w:t>
      </w:r>
      <w:r>
        <w:rPr>
          <w:rFonts w:eastAsiaTheme="minorHAnsi" w:hint="cs"/>
          <w:b/>
          <w:spacing w:val="0"/>
          <w:kern w:val="0"/>
          <w:szCs w:val="28"/>
          <w:rtl/>
          <w:lang w:bidi="ar-SA"/>
        </w:rPr>
        <w:t>مراجع</w:t>
      </w:r>
    </w:p>
    <w:p w:rsidR="00362DF5" w:rsidRDefault="00362DF5" w:rsidP="00362DF5">
      <w:pPr>
        <w:ind w:firstLine="0"/>
        <w:rPr>
          <w:rtl/>
          <w:lang w:bidi="ar-SA"/>
        </w:rPr>
      </w:pPr>
      <w:r>
        <w:rPr>
          <w:rFonts w:hint="cs"/>
          <w:rtl/>
          <w:lang w:bidi="ar-SA"/>
        </w:rPr>
        <w:t xml:space="preserve">[1]. ترازنامه انرژی ایران، </w:t>
      </w:r>
      <w:r>
        <w:rPr>
          <w:rtl/>
          <w:lang w:bidi="ar-SA"/>
        </w:rPr>
        <w:t>معاونت امور برق و انرژي</w:t>
      </w:r>
      <w:r>
        <w:rPr>
          <w:rFonts w:hint="cs"/>
          <w:rtl/>
          <w:lang w:bidi="ar-SA"/>
        </w:rPr>
        <w:t xml:space="preserve">، </w:t>
      </w:r>
      <w:r>
        <w:rPr>
          <w:rtl/>
          <w:lang w:bidi="ar-SA"/>
        </w:rPr>
        <w:t>دفتر برنامه</w:t>
      </w:r>
      <w:r>
        <w:rPr>
          <w:rFonts w:hint="cs"/>
          <w:rtl/>
          <w:lang w:bidi="ar-SA"/>
        </w:rPr>
        <w:t>‌</w:t>
      </w:r>
      <w:r>
        <w:rPr>
          <w:rtl/>
          <w:lang w:bidi="ar-SA"/>
        </w:rPr>
        <w:t>ريزي و اقتصاد کلان برق و انرژي</w:t>
      </w:r>
      <w:r>
        <w:rPr>
          <w:rFonts w:hint="cs"/>
          <w:rtl/>
          <w:lang w:bidi="ar-SA"/>
        </w:rPr>
        <w:t>، 1396-1370.</w:t>
      </w:r>
    </w:p>
    <w:p w:rsidR="00362DF5" w:rsidRDefault="00362DF5" w:rsidP="00362DF5">
      <w:pPr>
        <w:ind w:firstLine="0"/>
        <w:rPr>
          <w:rtl/>
          <w:lang w:bidi="ar-SA"/>
        </w:rPr>
      </w:pPr>
      <w:r>
        <w:rPr>
          <w:rFonts w:hint="cs"/>
          <w:rtl/>
          <w:lang w:bidi="ar-SA"/>
        </w:rPr>
        <w:t xml:space="preserve">[2]. استاندارد ملی 14384، تعیین شاخص‌های آسایش حرارتی </w:t>
      </w:r>
      <w:r>
        <w:rPr>
          <w:lang w:bidi="ar-SA"/>
        </w:rPr>
        <w:t>PMV</w:t>
      </w:r>
      <w:r>
        <w:rPr>
          <w:rFonts w:hint="cs"/>
          <w:rtl/>
          <w:lang w:bidi="fa-IR"/>
        </w:rPr>
        <w:t xml:space="preserve"> و </w:t>
      </w:r>
      <w:r>
        <w:rPr>
          <w:lang w:bidi="fa-IR"/>
        </w:rPr>
        <w:t>PPD</w:t>
      </w:r>
      <w:r>
        <w:rPr>
          <w:rFonts w:hint="cs"/>
          <w:rtl/>
          <w:lang w:bidi="fa-IR"/>
        </w:rPr>
        <w:t xml:space="preserve"> و معیارهای آسایش حرارتی موضعی</w:t>
      </w:r>
      <w:r>
        <w:rPr>
          <w:rFonts w:hint="cs"/>
          <w:rtl/>
          <w:lang w:bidi="ar-SA"/>
        </w:rPr>
        <w:t>، سازمان استاندارد ملی ایران، 1390.</w:t>
      </w:r>
    </w:p>
    <w:p w:rsidR="00F857DA" w:rsidRDefault="00F857DA" w:rsidP="00F857DA">
      <w:pPr>
        <w:bidi w:val="0"/>
        <w:ind w:firstLine="0"/>
        <w:rPr>
          <w:lang w:bidi="ar-SA"/>
        </w:rPr>
      </w:pPr>
      <w:r>
        <w:rPr>
          <w:lang w:bidi="ar-SA"/>
        </w:rPr>
        <w:t xml:space="preserve">[3]. BS EN ISO 7730, Ergonomics of The Thermal Environment-Analytical Determination and Interpretation of Thermal Comfort Using Calculation of The PMV and PPD Indices and Local </w:t>
      </w:r>
      <w:r w:rsidRPr="000869A4">
        <w:rPr>
          <w:lang w:bidi="ar-SA"/>
        </w:rPr>
        <w:t>Tzeiranaki</w:t>
      </w:r>
      <w:r>
        <w:rPr>
          <w:lang w:bidi="ar-SA"/>
        </w:rPr>
        <w:t xml:space="preserve"> et al, Thermal Comfort Criteria, Technical Committee of British Standard, 2005.</w:t>
      </w:r>
    </w:p>
    <w:p w:rsidR="00362DF5" w:rsidRDefault="000869A4" w:rsidP="00F857DA">
      <w:pPr>
        <w:bidi w:val="0"/>
        <w:ind w:firstLine="0"/>
        <w:rPr>
          <w:lang w:bidi="ar-SA"/>
        </w:rPr>
      </w:pPr>
      <w:r>
        <w:rPr>
          <w:lang w:bidi="ar-SA"/>
        </w:rPr>
        <w:t>[</w:t>
      </w:r>
      <w:r w:rsidR="00F857DA">
        <w:rPr>
          <w:lang w:bidi="ar-SA"/>
        </w:rPr>
        <w:t>4].</w:t>
      </w:r>
      <w:r>
        <w:rPr>
          <w:lang w:bidi="ar-SA"/>
        </w:rPr>
        <w:t xml:space="preserve"> ANSI/ASHRAE Standard 55, Thermal Envirnmental Condition for Human Occupancy, T</w:t>
      </w:r>
      <w:r w:rsidRPr="000869A4">
        <w:rPr>
          <w:lang w:bidi="ar-SA"/>
        </w:rPr>
        <w:t xml:space="preserve">he American Society of Heating, Refrigerating and </w:t>
      </w:r>
      <w:r>
        <w:rPr>
          <w:lang w:bidi="ar-SA"/>
        </w:rPr>
        <w:t>Air-Conditioning Engineers, 2017.</w:t>
      </w:r>
    </w:p>
    <w:p w:rsidR="000869A4" w:rsidRPr="00F630D5" w:rsidRDefault="00F857DA" w:rsidP="00F857DA">
      <w:pPr>
        <w:bidi w:val="0"/>
        <w:ind w:firstLine="0"/>
        <w:rPr>
          <w:rtl/>
          <w:lang w:bidi="fa-IR"/>
        </w:rPr>
      </w:pPr>
      <w:r>
        <w:rPr>
          <w:lang w:bidi="fa-IR"/>
        </w:rPr>
        <w:lastRenderedPageBreak/>
        <w:t xml:space="preserve">[5]. </w:t>
      </w:r>
      <w:r w:rsidR="000869A4">
        <w:rPr>
          <w:lang w:bidi="fa-IR"/>
        </w:rPr>
        <w:t xml:space="preserve">Analysis of the EU </w:t>
      </w:r>
      <w:r w:rsidR="000869A4">
        <w:rPr>
          <w:lang w:bidi="ar-SA"/>
        </w:rPr>
        <w:t>Residential Energy Consumption</w:t>
      </w:r>
      <w:r w:rsidR="000869A4">
        <w:rPr>
          <w:rtl/>
          <w:lang w:bidi="ar-SA"/>
        </w:rPr>
        <w:t>:</w:t>
      </w:r>
      <w:r w:rsidR="000869A4">
        <w:rPr>
          <w:lang w:bidi="ar-SA"/>
        </w:rPr>
        <w:t xml:space="preserve"> Trends and Determinants, Energies, 2019.</w:t>
      </w:r>
    </w:p>
    <w:sectPr w:rsidR="000869A4" w:rsidRPr="00F630D5" w:rsidSect="00C02EAE">
      <w:headerReference w:type="default" r:id="rId22"/>
      <w:footerReference w:type="default" r:id="rId23"/>
      <w:footnotePr>
        <w:numRestart w:val="eachPage"/>
      </w:footnotePr>
      <w:type w:val="nextColumn"/>
      <w:pgSz w:w="11907" w:h="16840" w:code="9"/>
      <w:pgMar w:top="1440" w:right="1440" w:bottom="1440" w:left="1440" w:header="720" w:footer="720" w:gutter="0"/>
      <w:pgNumType w:start="1"/>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85" w:rsidRDefault="00231885" w:rsidP="003A3C1E">
      <w:pPr>
        <w:spacing w:after="0" w:line="240" w:lineRule="auto"/>
      </w:pPr>
      <w:r>
        <w:separator/>
      </w:r>
    </w:p>
  </w:endnote>
  <w:endnote w:type="continuationSeparator" w:id="0">
    <w:p w:rsidR="00231885" w:rsidRDefault="00231885" w:rsidP="003A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Elham">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94607730"/>
      <w:docPartObj>
        <w:docPartGallery w:val="Page Numbers (Bottom of Page)"/>
        <w:docPartUnique/>
      </w:docPartObj>
    </w:sdtPr>
    <w:sdtEndPr>
      <w:rPr>
        <w:noProof/>
      </w:rPr>
    </w:sdtEndPr>
    <w:sdtContent>
      <w:p w:rsidR="00AD10A0" w:rsidRDefault="00AD10A0" w:rsidP="00FC6915">
        <w:pPr>
          <w:pStyle w:val="Footer"/>
          <w:tabs>
            <w:tab w:val="clear" w:pos="4680"/>
            <w:tab w:val="clear" w:pos="9360"/>
          </w:tabs>
          <w:ind w:firstLine="0"/>
          <w:jc w:val="center"/>
        </w:pPr>
        <w:r w:rsidRPr="00FC6915">
          <w:rPr>
            <w:rFonts w:cs="B Mitra"/>
          </w:rPr>
          <w:fldChar w:fldCharType="begin"/>
        </w:r>
        <w:r w:rsidRPr="00FC6915">
          <w:rPr>
            <w:rFonts w:cs="B Mitra"/>
          </w:rPr>
          <w:instrText xml:space="preserve"> PAGE   \* MERGEFORMAT </w:instrText>
        </w:r>
        <w:r w:rsidRPr="00FC6915">
          <w:rPr>
            <w:rFonts w:cs="B Mitra"/>
          </w:rPr>
          <w:fldChar w:fldCharType="separate"/>
        </w:r>
        <w:r w:rsidR="00F050B3">
          <w:rPr>
            <w:rFonts w:cs="B Mitra"/>
            <w:noProof/>
            <w:rtl/>
          </w:rPr>
          <w:t>1</w:t>
        </w:r>
        <w:r w:rsidRPr="00FC6915">
          <w:rPr>
            <w:rFonts w:cs="B Mitr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85" w:rsidRPr="008C641E" w:rsidRDefault="00231885" w:rsidP="00FC2D56">
      <w:pPr>
        <w:bidi w:val="0"/>
        <w:spacing w:after="0" w:line="240" w:lineRule="auto"/>
        <w:ind w:firstLine="0"/>
        <w:rPr>
          <w:color w:val="0B1B2F"/>
        </w:rPr>
      </w:pPr>
      <w:r w:rsidRPr="008C641E">
        <w:rPr>
          <w:color w:val="0B1B2F"/>
        </w:rPr>
        <w:separator/>
      </w:r>
    </w:p>
  </w:footnote>
  <w:footnote w:type="continuationSeparator" w:id="0">
    <w:p w:rsidR="00231885" w:rsidRPr="00FC2D56" w:rsidRDefault="00231885" w:rsidP="00FC2D56"/>
  </w:footnote>
  <w:footnote w:id="1">
    <w:p w:rsidR="004F105D" w:rsidRDefault="004F105D" w:rsidP="004F105D">
      <w:pPr>
        <w:pStyle w:val="FootnoteText"/>
        <w:bidi w:val="0"/>
        <w:rPr>
          <w:lang w:bidi="fa-IR"/>
        </w:rPr>
      </w:pPr>
      <w:r>
        <w:rPr>
          <w:rStyle w:val="FootnoteReference"/>
        </w:rPr>
        <w:footnoteRef/>
      </w:r>
      <w:r>
        <w:rPr>
          <w:rFonts w:cs="Times New Roman"/>
          <w:rtl/>
          <w:lang w:bidi="ar-SA"/>
        </w:rPr>
        <w:t xml:space="preserve"> </w:t>
      </w:r>
      <w:r>
        <w:rPr>
          <w:rFonts w:cs="Times New Roman"/>
          <w:lang w:bidi="ar-SA"/>
        </w:rPr>
        <w:t>ASHRAE</w:t>
      </w:r>
    </w:p>
  </w:footnote>
  <w:footnote w:id="2">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rFonts w:cs="Times New Roman"/>
          <w:lang w:bidi="fa-IR"/>
        </w:rPr>
        <w:t>Condition of Mind</w:t>
      </w:r>
    </w:p>
  </w:footnote>
  <w:footnote w:id="3">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rFonts w:cs="Times New Roman"/>
          <w:lang w:bidi="fa-IR"/>
        </w:rPr>
        <w:t>ASHRAE 55</w:t>
      </w:r>
    </w:p>
  </w:footnote>
  <w:footnote w:id="4">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rFonts w:cs="Times New Roman"/>
          <w:lang w:bidi="fa-IR"/>
        </w:rPr>
        <w:t>ISO 7730</w:t>
      </w:r>
    </w:p>
  </w:footnote>
  <w:footnote w:id="5">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rFonts w:cs="Times New Roman"/>
          <w:lang w:bidi="fa-IR"/>
        </w:rPr>
        <w:t>ISIRI 14384</w:t>
      </w:r>
    </w:p>
  </w:footnote>
  <w:footnote w:id="6">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lang w:bidi="fa-IR"/>
        </w:rPr>
        <w:t>Predicted Mean Vote</w:t>
      </w:r>
    </w:p>
  </w:footnote>
  <w:footnote w:id="7">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lang w:bidi="fa-IR"/>
        </w:rPr>
        <w:t>Predicted Percentage of Dissatisfied</w:t>
      </w:r>
    </w:p>
  </w:footnote>
  <w:footnote w:id="8">
    <w:p w:rsidR="0068307C" w:rsidRDefault="0068307C" w:rsidP="0068307C">
      <w:pPr>
        <w:pStyle w:val="FootnoteText"/>
        <w:bidi w:val="0"/>
        <w:rPr>
          <w:lang w:bidi="fa-IR"/>
        </w:rPr>
      </w:pPr>
      <w:r>
        <w:rPr>
          <w:rStyle w:val="FootnoteReference"/>
        </w:rPr>
        <w:footnoteRef/>
      </w:r>
      <w:r>
        <w:rPr>
          <w:rFonts w:cs="Times New Roman"/>
          <w:rtl/>
          <w:lang w:bidi="ar-SA"/>
        </w:rPr>
        <w:t xml:space="preserve"> </w:t>
      </w:r>
      <w:r>
        <w:rPr>
          <w:rFonts w:cs="Times New Roman"/>
          <w:lang w:bidi="fa-IR"/>
        </w:rPr>
        <w:t>General Condition</w:t>
      </w:r>
    </w:p>
  </w:footnote>
  <w:footnote w:id="9">
    <w:p w:rsidR="00447B27" w:rsidRDefault="00447B27" w:rsidP="00447B27">
      <w:pPr>
        <w:pStyle w:val="FootnoteText"/>
        <w:bidi w:val="0"/>
        <w:rPr>
          <w:lang w:bidi="fa-IR"/>
        </w:rPr>
      </w:pPr>
      <w:r>
        <w:rPr>
          <w:rStyle w:val="FootnoteReference"/>
        </w:rPr>
        <w:footnoteRef/>
      </w:r>
      <w:r>
        <w:rPr>
          <w:rFonts w:cs="Times New Roman"/>
          <w:rtl/>
          <w:lang w:bidi="ar-SA"/>
        </w:rPr>
        <w:t xml:space="preserve"> </w:t>
      </w:r>
      <w:r w:rsidRPr="008C4B2B">
        <w:rPr>
          <w:rFonts w:cs="Times New Roman"/>
          <w:lang w:bidi="fa-IR"/>
        </w:rPr>
        <w:t>Quantitative Value</w:t>
      </w:r>
      <w:r>
        <w:rPr>
          <w:rFonts w:cs="Times New Roman"/>
          <w:lang w:bidi="fa-IR"/>
        </w:rPr>
        <w:t>s</w:t>
      </w:r>
    </w:p>
  </w:footnote>
  <w:footnote w:id="10">
    <w:p w:rsidR="00447B27" w:rsidRDefault="00447B27" w:rsidP="00447B27">
      <w:pPr>
        <w:pStyle w:val="FootnoteText"/>
        <w:bidi w:val="0"/>
        <w:rPr>
          <w:lang w:bidi="fa-IR"/>
        </w:rPr>
      </w:pPr>
      <w:r>
        <w:rPr>
          <w:rStyle w:val="FootnoteReference"/>
        </w:rPr>
        <w:footnoteRef/>
      </w:r>
      <w:r>
        <w:rPr>
          <w:rFonts w:cs="Times New Roman"/>
          <w:rtl/>
          <w:lang w:bidi="ar-SA"/>
        </w:rPr>
        <w:t xml:space="preserve"> </w:t>
      </w:r>
      <w:r w:rsidRPr="00447B27">
        <w:rPr>
          <w:rFonts w:cs="Times New Roman"/>
          <w:lang w:bidi="ar-SA"/>
        </w:rPr>
        <w:t>Clothing and Thermal Insulation</w:t>
      </w:r>
    </w:p>
  </w:footnote>
  <w:footnote w:id="11">
    <w:p w:rsidR="00690BDE" w:rsidRDefault="00690BDE" w:rsidP="00690BDE">
      <w:pPr>
        <w:pStyle w:val="FootnoteText"/>
        <w:bidi w:val="0"/>
        <w:rPr>
          <w:lang w:bidi="fa-IR"/>
        </w:rPr>
      </w:pPr>
      <w:r>
        <w:rPr>
          <w:rStyle w:val="FootnoteReference"/>
        </w:rPr>
        <w:footnoteRef/>
      </w:r>
      <w:r>
        <w:rPr>
          <w:rFonts w:cs="Times New Roman"/>
          <w:rtl/>
          <w:lang w:bidi="ar-SA"/>
        </w:rPr>
        <w:t xml:space="preserve"> </w:t>
      </w:r>
      <w:r>
        <w:rPr>
          <w:rFonts w:cs="Times New Roman"/>
          <w:lang w:bidi="ar-SA"/>
        </w:rPr>
        <w:t>M</w:t>
      </w:r>
      <w:r w:rsidRPr="00690BDE">
        <w:rPr>
          <w:rFonts w:cs="Times New Roman"/>
          <w:lang w:bidi="ar-SA"/>
        </w:rPr>
        <w:t xml:space="preserve">etabolic </w:t>
      </w:r>
      <w:r>
        <w:rPr>
          <w:rFonts w:cs="Times New Roman"/>
          <w:lang w:bidi="ar-SA"/>
        </w:rPr>
        <w:t>Rate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1B" w:rsidRPr="006D371B" w:rsidRDefault="006D371B" w:rsidP="006D371B">
    <w:pPr>
      <w:tabs>
        <w:tab w:val="center" w:pos="4680"/>
      </w:tabs>
      <w:spacing w:after="0" w:line="360" w:lineRule="auto"/>
      <w:ind w:firstLine="0"/>
      <w:contextualSpacing w:val="0"/>
      <w:jc w:val="left"/>
      <w:rPr>
        <w:rFonts w:ascii="Calibri" w:eastAsia="Calibri" w:hAnsi="Calibri"/>
        <w:b/>
        <w:bCs/>
        <w:sz w:val="32"/>
        <w:szCs w:val="32"/>
        <w:rtl/>
        <w:lang w:bidi="ar-SA"/>
      </w:rPr>
    </w:pPr>
    <w:r w:rsidRPr="006D371B">
      <w:rPr>
        <w:rFonts w:ascii="Calibri" w:eastAsia="Calibri" w:hAnsi="Calibri" w:cs="Arial"/>
        <w:noProof/>
        <w:sz w:val="22"/>
        <w:szCs w:val="22"/>
        <w:lang w:bidi="ar-SA"/>
      </w:rPr>
      <w:drawing>
        <wp:anchor distT="0" distB="0" distL="114300" distR="114300" simplePos="0" relativeHeight="251659264" behindDoc="1" locked="0" layoutInCell="1" allowOverlap="1" wp14:anchorId="773CC790" wp14:editId="71C0E176">
          <wp:simplePos x="0" y="0"/>
          <wp:positionH relativeFrom="column">
            <wp:posOffset>5182481</wp:posOffset>
          </wp:positionH>
          <wp:positionV relativeFrom="paragraph">
            <wp:posOffset>-226344</wp:posOffset>
          </wp:positionV>
          <wp:extent cx="969645" cy="73215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0A0" w:rsidRDefault="006D371B" w:rsidP="0004349A">
    <w:pPr>
      <w:tabs>
        <w:tab w:val="center" w:pos="4680"/>
        <w:tab w:val="right" w:pos="9927"/>
      </w:tabs>
      <w:spacing w:after="0" w:line="240" w:lineRule="auto"/>
      <w:ind w:right="-709" w:firstLine="0"/>
      <w:contextualSpacing w:val="0"/>
      <w:jc w:val="left"/>
      <w:rPr>
        <w:rFonts w:ascii="Calibri" w:eastAsia="Calibri" w:hAnsi="Calibri"/>
        <w:b/>
        <w:bCs/>
        <w:sz w:val="22"/>
        <w:szCs w:val="22"/>
        <w:rtl/>
        <w:lang w:bidi="ar-SA"/>
      </w:rPr>
    </w:pPr>
    <w:r w:rsidRPr="006D371B">
      <w:rPr>
        <w:rFonts w:ascii="Calibri" w:eastAsia="Calibri" w:hAnsi="Calibri" w:hint="cs"/>
        <w:b/>
        <w:bCs/>
        <w:sz w:val="22"/>
        <w:szCs w:val="22"/>
        <w:rtl/>
        <w:lang w:bidi="ar-SA"/>
      </w:rPr>
      <w:t xml:space="preserve">                                                                                                        </w:t>
    </w:r>
    <w:r>
      <w:rPr>
        <w:rFonts w:ascii="Calibri" w:eastAsia="Calibri" w:hAnsi="Calibri" w:hint="cs"/>
        <w:b/>
        <w:bCs/>
        <w:sz w:val="22"/>
        <w:szCs w:val="22"/>
        <w:rtl/>
        <w:lang w:bidi="ar-SA"/>
      </w:rPr>
      <w:t xml:space="preserve">                         </w:t>
    </w:r>
  </w:p>
  <w:p w:rsidR="00C02EAE" w:rsidRPr="006D371B" w:rsidRDefault="00C02EAE" w:rsidP="006D371B">
    <w:pPr>
      <w:tabs>
        <w:tab w:val="center" w:pos="4680"/>
        <w:tab w:val="right" w:pos="9927"/>
      </w:tabs>
      <w:spacing w:after="0" w:line="240" w:lineRule="auto"/>
      <w:ind w:right="-709" w:firstLine="0"/>
      <w:contextualSpacing w:val="0"/>
      <w:jc w:val="left"/>
      <w:rPr>
        <w:rFonts w:ascii="Calibri" w:eastAsia="Calibri" w:hAnsi="Calibri"/>
        <w:b/>
        <w:bCs/>
        <w:sz w:val="22"/>
        <w:szCs w:val="22"/>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AE3"/>
    <w:multiLevelType w:val="multilevel"/>
    <w:tmpl w:val="665C3A5E"/>
    <w:styleLink w:val="Style4"/>
    <w:lvl w:ilvl="0">
      <w:start w:val="1"/>
      <w:numFmt w:val="decimal"/>
      <w:lvlText w:val=" فصل%1"/>
      <w:lvlJc w:val="left"/>
      <w:pPr>
        <w:ind w:left="0" w:firstLine="0"/>
      </w:pPr>
      <w:rPr>
        <w:rFonts w:hint="default"/>
        <w:sz w:val="52"/>
      </w:rPr>
    </w:lvl>
    <w:lvl w:ilvl="1">
      <w:start w:val="1"/>
      <w:numFmt w:val="decimal"/>
      <w:lvlText w:val="%1-%2-"/>
      <w:lvlJc w:val="right"/>
      <w:pPr>
        <w:ind w:left="284" w:firstLine="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2F577C"/>
    <w:multiLevelType w:val="hybridMultilevel"/>
    <w:tmpl w:val="157C77CC"/>
    <w:name w:val="Appendix2"/>
    <w:lvl w:ilvl="0" w:tplc="55A4D30C">
      <w:start w:val="1"/>
      <w:numFmt w:val="decimal"/>
      <w:lvlText w:val=" پیوست%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92A70"/>
    <w:multiLevelType w:val="multilevel"/>
    <w:tmpl w:val="44387566"/>
    <w:styleLink w:val="Num"/>
    <w:lvl w:ilvl="0">
      <w:start w:val="1"/>
      <w:numFmt w:val="decimal"/>
      <w:lvlText w:val="%1-"/>
      <w:lvlJc w:val="left"/>
      <w:pPr>
        <w:tabs>
          <w:tab w:val="num" w:pos="567"/>
        </w:tabs>
        <w:ind w:left="567" w:hanging="397"/>
      </w:pPr>
      <w:rPr>
        <w:rFonts w:ascii="Times New Roman" w:hAnsi="Times New Roman" w:cs="B Nazanin" w:hint="default"/>
        <w:sz w:val="26"/>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suff w:val="space"/>
      <w:lvlText w:val="%2."/>
      <w:lvlJc w:val="left"/>
      <w:pPr>
        <w:ind w:left="288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6B10CDD"/>
    <w:multiLevelType w:val="multilevel"/>
    <w:tmpl w:val="6A6ABF18"/>
    <w:lvl w:ilvl="0">
      <w:start w:val="1"/>
      <w:numFmt w:val="decimal"/>
      <w:pStyle w:val="Heading1"/>
      <w:lvlText w:val="%1"/>
      <w:lvlJc w:val="left"/>
      <w:pPr>
        <w:ind w:left="432" w:hanging="432"/>
      </w:pPr>
      <w:rPr>
        <w:rFonts w:hint="default"/>
        <w:vertAlign w:val="baseline"/>
      </w:rPr>
    </w:lvl>
    <w:lvl w:ilvl="1">
      <w:start w:val="1"/>
      <w:numFmt w:val="decimal"/>
      <w:pStyle w:val="Heading2"/>
      <w:lvlText w:val="%1-%2"/>
      <w:lvlJc w:val="left"/>
      <w:pPr>
        <w:ind w:left="1143" w:hanging="576"/>
      </w:pPr>
      <w:rPr>
        <w:rFonts w:cs="B Mitra" w:hint="cs"/>
      </w:rPr>
    </w:lvl>
    <w:lvl w:ilvl="2">
      <w:start w:val="1"/>
      <w:numFmt w:val="decimal"/>
      <w:pStyle w:val="Heading3"/>
      <w:lvlText w:val="%1-%2-%3"/>
      <w:lvlJc w:val="left"/>
      <w:pPr>
        <w:ind w:left="1429" w:hanging="720"/>
      </w:pPr>
      <w:rPr>
        <w:rFonts w:cs="B Mitra" w:hint="cs"/>
      </w:rPr>
    </w:lvl>
    <w:lvl w:ilvl="3">
      <w:start w:val="1"/>
      <w:numFmt w:val="decimal"/>
      <w:pStyle w:val="Heading4"/>
      <w:lvlText w:val="%1-%2-%3-%4"/>
      <w:lvlJc w:val="left"/>
      <w:pPr>
        <w:ind w:left="864" w:hanging="864"/>
      </w:pPr>
      <w:rPr>
        <w:rFonts w:cs="B Lotus" w:hint="cs"/>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6F7665E"/>
    <w:multiLevelType w:val="multilevel"/>
    <w:tmpl w:val="35A6824C"/>
    <w:name w:val="fig"/>
    <w:lvl w:ilvl="0">
      <w:start w:val="1"/>
      <w:numFmt w:val="decimal"/>
      <w:suff w:val="space"/>
      <w:lvlText w:val="فصل%1"/>
      <w:lvlJc w:val="left"/>
      <w:pPr>
        <w:ind w:left="432" w:hanging="432"/>
      </w:pPr>
      <w:rPr>
        <w:rFonts w:hint="cs"/>
      </w:rPr>
    </w:lvl>
    <w:lvl w:ilvl="1">
      <w:start w:val="1"/>
      <w:numFmt w:val="decimal"/>
      <w:suff w:val="space"/>
      <w:lvlText w:val="شکل%1-%2-"/>
      <w:lvlJc w:val="center"/>
      <w:pPr>
        <w:ind w:left="576" w:hanging="288"/>
      </w:pPr>
      <w:rPr>
        <w:rFonts w:ascii="Times New Roman" w:hAnsi="Times New Roman" w:hint="default"/>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D905029"/>
    <w:multiLevelType w:val="multilevel"/>
    <w:tmpl w:val="098A6928"/>
    <w:styleLink w:val="Style1"/>
    <w:lvl w:ilvl="0">
      <w:start w:val="1"/>
      <w:numFmt w:val="decimal"/>
      <w:lvlText w:val="%1"/>
      <w:lvlJc w:val="left"/>
      <w:pPr>
        <w:ind w:left="432" w:hanging="432"/>
      </w:pPr>
      <w:rPr>
        <w:rFonts w:ascii="Times New Roman" w:hAnsi="Times New Roman" w:cs="Times New Roman" w:hint="default"/>
        <w:color w:val="auto"/>
      </w:rPr>
    </w:lvl>
    <w:lvl w:ilvl="1">
      <w:start w:val="1"/>
      <w:numFmt w:val="decimal"/>
      <w:lvlText w:val="%1.%2"/>
      <w:lvlJc w:val="right"/>
      <w:pPr>
        <w:ind w:left="576" w:hanging="288"/>
      </w:pPr>
      <w:rPr>
        <w:rFonts w:cs="B Nazanin" w:hint="cs"/>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E0E261D"/>
    <w:multiLevelType w:val="multilevel"/>
    <w:tmpl w:val="8A1235A0"/>
    <w:name w:val="new12"/>
    <w:lvl w:ilvl="0">
      <w:start w:val="1"/>
      <w:numFmt w:val="decimal"/>
      <w:suff w:val="space"/>
      <w:lvlText w:val=" فصل%1"/>
      <w:lvlJc w:val="left"/>
      <w:pPr>
        <w:ind w:left="3261" w:firstLine="0"/>
      </w:pPr>
      <w:rPr>
        <w:rFonts w:hint="default"/>
        <w:sz w:val="36"/>
        <w:szCs w:val="36"/>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708" w:firstLine="0"/>
      </w:pPr>
      <w:rPr>
        <w:rFonts w:hint="default"/>
      </w:rPr>
    </w:lvl>
    <w:lvl w:ilvl="4">
      <w:start w:val="1"/>
      <w:numFmt w:val="decimal"/>
      <w:lvlText w:val="%1.%2.%3.%4.%5"/>
      <w:lvlJc w:val="left"/>
      <w:pPr>
        <w:ind w:left="-708" w:firstLine="0"/>
      </w:pPr>
      <w:rPr>
        <w:rFonts w:hint="default"/>
      </w:rPr>
    </w:lvl>
    <w:lvl w:ilvl="5">
      <w:start w:val="1"/>
      <w:numFmt w:val="decimal"/>
      <w:lvlText w:val="%1.%2.%3.%4.%5.%6"/>
      <w:lvlJc w:val="left"/>
      <w:pPr>
        <w:ind w:left="444" w:hanging="1152"/>
      </w:pPr>
      <w:rPr>
        <w:rFonts w:hint="default"/>
      </w:rPr>
    </w:lvl>
    <w:lvl w:ilvl="6">
      <w:start w:val="1"/>
      <w:numFmt w:val="decimal"/>
      <w:lvlText w:val="%1.%2.%3.%4.%5.%6.%7"/>
      <w:lvlJc w:val="left"/>
      <w:pPr>
        <w:ind w:left="588" w:hanging="1296"/>
      </w:pPr>
      <w:rPr>
        <w:rFonts w:hint="default"/>
      </w:rPr>
    </w:lvl>
    <w:lvl w:ilvl="7">
      <w:start w:val="1"/>
      <w:numFmt w:val="decimal"/>
      <w:lvlText w:val="%1.%2.%3.%4.%5.%6.%7.%8"/>
      <w:lvlJc w:val="left"/>
      <w:pPr>
        <w:ind w:left="732" w:hanging="1440"/>
      </w:pPr>
      <w:rPr>
        <w:rFonts w:hint="default"/>
      </w:rPr>
    </w:lvl>
    <w:lvl w:ilvl="8">
      <w:start w:val="1"/>
      <w:numFmt w:val="decimal"/>
      <w:lvlText w:val="%1.%2.%3.%4.%5.%6.%7.%8.%9"/>
      <w:lvlJc w:val="left"/>
      <w:pPr>
        <w:ind w:left="876" w:hanging="1584"/>
      </w:pPr>
      <w:rPr>
        <w:rFonts w:hint="default"/>
      </w:rPr>
    </w:lvl>
  </w:abstractNum>
  <w:abstractNum w:abstractNumId="8" w15:restartNumberingAfterBreak="0">
    <w:nsid w:val="56D56182"/>
    <w:multiLevelType w:val="hybridMultilevel"/>
    <w:tmpl w:val="F042C536"/>
    <w:lvl w:ilvl="0" w:tplc="F43C40BC">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15:restartNumberingAfterBreak="0">
    <w:nsid w:val="5D246511"/>
    <w:multiLevelType w:val="multilevel"/>
    <w:tmpl w:val="1BAE47F8"/>
    <w:name w:val="Appendix"/>
    <w:lvl w:ilvl="0">
      <w:start w:val="1"/>
      <w:numFmt w:val="decimal"/>
      <w:suff w:val="space"/>
      <w:lvlText w:val=" پیوست%1"/>
      <w:lvlJc w:val="left"/>
      <w:pPr>
        <w:ind w:left="720" w:hanging="360"/>
      </w:pPr>
      <w:rPr>
        <w:rFonts w:hint="default"/>
      </w:rPr>
    </w:lvl>
    <w:lvl w:ilvl="1">
      <w:start w:val="1"/>
      <w:numFmt w:val="decimal"/>
      <w:suff w:val="space"/>
      <w:lvlText w:val="پ%1-%2"/>
      <w:lvlJc w:val="left"/>
      <w:pPr>
        <w:ind w:left="0" w:firstLine="0"/>
      </w:pPr>
      <w:rPr>
        <w:rFonts w:hint="default"/>
        <w:b w:val="0"/>
        <w:bCs/>
        <w:i w:val="0"/>
        <w:iCs w:val="0"/>
        <w:caps w:val="0"/>
        <w:smallCaps w:val="0"/>
        <w:strike w:val="0"/>
        <w:dstrike w:val="0"/>
        <w:noProof w:val="0"/>
        <w:vanish w:val="0"/>
        <w:color w:val="000000"/>
        <w:spacing w:val="0"/>
        <w:kern w:val="0"/>
        <w:position w:val="0"/>
        <w:szCs w:val="2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21B7713"/>
    <w:multiLevelType w:val="hybridMultilevel"/>
    <w:tmpl w:val="CEFAE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7F5D4E"/>
    <w:multiLevelType w:val="hybridMultilevel"/>
    <w:tmpl w:val="EDB4943E"/>
    <w:lvl w:ilvl="0" w:tplc="730288A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660569"/>
    <w:multiLevelType w:val="multilevel"/>
    <w:tmpl w:val="0EA2D082"/>
    <w:name w:val="new1"/>
    <w:styleLink w:val="Style3"/>
    <w:lvl w:ilvl="0">
      <w:start w:val="1"/>
      <w:numFmt w:val="decimal"/>
      <w:lvlText w:val=" فصل%1"/>
      <w:lvlJc w:val="left"/>
      <w:pPr>
        <w:ind w:left="0" w:firstLine="0"/>
      </w:pPr>
      <w:rPr>
        <w:rFonts w:hint="default"/>
        <w:sz w:val="52"/>
        <w:szCs w:val="24"/>
      </w:rPr>
    </w:lvl>
    <w:lvl w:ilvl="1">
      <w:start w:val="1"/>
      <w:numFmt w:val="decimal"/>
      <w:suff w:val="space"/>
      <w:lvlText w:val="%1-%2-"/>
      <w:lvlJc w:val="right"/>
      <w:pPr>
        <w:ind w:left="284" w:firstLine="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42A44B6"/>
    <w:multiLevelType w:val="multilevel"/>
    <w:tmpl w:val="16309D3C"/>
    <w:name w:val="head"/>
    <w:styleLink w:val="Style2"/>
    <w:lvl w:ilvl="0">
      <w:start w:val="1"/>
      <w:numFmt w:val="decimal"/>
      <w:lvlText w:val="%1"/>
      <w:lvlJc w:val="left"/>
      <w:pPr>
        <w:ind w:left="432" w:hanging="432"/>
      </w:pPr>
      <w:rPr>
        <w:rFonts w:ascii="B Elham" w:hAnsi="B Elham" w:hint="cs"/>
      </w:rPr>
    </w:lvl>
    <w:lvl w:ilvl="1">
      <w:start w:val="1"/>
      <w:numFmt w:val="decimal"/>
      <w:lvlText w:val="%1.%2"/>
      <w:lvlJc w:val="left"/>
      <w:pPr>
        <w:ind w:left="576" w:hanging="2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E816445"/>
    <w:multiLevelType w:val="hybridMultilevel"/>
    <w:tmpl w:val="DCDA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3"/>
  </w:num>
  <w:num w:numId="4">
    <w:abstractNumId w:val="12"/>
  </w:num>
  <w:num w:numId="5">
    <w:abstractNumId w:val="0"/>
  </w:num>
  <w:num w:numId="6">
    <w:abstractNumId w:val="2"/>
  </w:num>
  <w:num w:numId="7">
    <w:abstractNumId w:val="3"/>
  </w:num>
  <w:num w:numId="8">
    <w:abstractNumId w:val="8"/>
  </w:num>
  <w:num w:numId="9">
    <w:abstractNumId w:val="1"/>
  </w:num>
  <w:num w:numId="10">
    <w:abstractNumId w:val="11"/>
  </w:num>
  <w:num w:numId="11">
    <w:abstractNumId w:val="11"/>
  </w:num>
  <w:num w:numId="12">
    <w:abstractNumId w:val="11"/>
  </w:num>
  <w:num w:numId="13">
    <w:abstractNumId w:val="4"/>
  </w:num>
  <w:num w:numId="14">
    <w:abstractNumId w:val="4"/>
  </w:num>
  <w:num w:numId="15">
    <w:abstractNumId w:val="4"/>
  </w:num>
  <w:num w:numId="16">
    <w:abstractNumId w:val="14"/>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hideSpellingErrors/>
  <w:hideGrammaticalErrors/>
  <w:stylePaneSortMethod w:val="0000"/>
  <w:defaultTabStop w:val="720"/>
  <w:drawingGridHorizontalSpacing w:val="125"/>
  <w:displayHorizontalDrawingGridEvery w:val="2"/>
  <w:characterSpacingControl w:val="doNotCompress"/>
  <w:hdrShapeDefaults>
    <o:shapedefaults v:ext="edit" spidmax="2049" fillcolor="none [3201]" strokecolor="none [3204]">
      <v:fill color="none [3201]"/>
      <v:stroke color="none [3204]" weight="2.5pt"/>
      <v:shadow color="#868686"/>
    </o:shapedefaults>
  </w:hdrShapeDefaults>
  <w:footnotePr>
    <w:numRestart w:val="eachPage"/>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Copy&lt;/Style&gt;&lt;LeftDelim&gt;{&lt;/LeftDelim&gt;&lt;RightDelim&gt;}&lt;/RightDelim&gt;&lt;FontName&gt;Times New Roman&lt;/FontName&gt;&lt;FontSize&gt;13&lt;/FontSize&gt;&lt;ReflistTitle&gt;&lt;/ReflistTitle&gt;&lt;StartingRefnum&gt;1&lt;/StartingRefnum&gt;&lt;FirstLineIndent&gt;0&lt;/FirstLineIndent&gt;&lt;HangingIndent&gt;0&lt;/HangingIndent&gt;&lt;LineSpacing&gt;0&lt;/LineSpacing&gt;&lt;SpaceAfter&gt;0&lt;/SpaceAfter&gt;&lt;HyperlinksEnabled&gt;1&lt;/HyperlinksEnabled&gt;&lt;HyperlinksVisible&gt;0&lt;/HyperlinksVisible&gt;&lt;/ENLayout&gt;"/>
    <w:docVar w:name="EN.Libraries" w:val="&lt;Libraries&gt;&lt;item db-id=&quot;t0fvedepv2s5aheeex6vzxzdzrd2zsp9wxxa&quot;&gt;Refences-PCM&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2B0B04"/>
    <w:rsid w:val="000003F1"/>
    <w:rsid w:val="000008BC"/>
    <w:rsid w:val="00000CE1"/>
    <w:rsid w:val="00002D4B"/>
    <w:rsid w:val="00003365"/>
    <w:rsid w:val="00003481"/>
    <w:rsid w:val="00003961"/>
    <w:rsid w:val="00003D71"/>
    <w:rsid w:val="00003D73"/>
    <w:rsid w:val="00004056"/>
    <w:rsid w:val="000040F2"/>
    <w:rsid w:val="00004362"/>
    <w:rsid w:val="00005E0A"/>
    <w:rsid w:val="00005F1E"/>
    <w:rsid w:val="00005F8C"/>
    <w:rsid w:val="00005FDE"/>
    <w:rsid w:val="000061A4"/>
    <w:rsid w:val="00006705"/>
    <w:rsid w:val="0000693E"/>
    <w:rsid w:val="000070C1"/>
    <w:rsid w:val="00007359"/>
    <w:rsid w:val="00007BEE"/>
    <w:rsid w:val="000101AA"/>
    <w:rsid w:val="00010CE1"/>
    <w:rsid w:val="00011178"/>
    <w:rsid w:val="000113E3"/>
    <w:rsid w:val="00011DCB"/>
    <w:rsid w:val="0001214D"/>
    <w:rsid w:val="000123F6"/>
    <w:rsid w:val="00012B1C"/>
    <w:rsid w:val="00012C0B"/>
    <w:rsid w:val="000132DC"/>
    <w:rsid w:val="0001412D"/>
    <w:rsid w:val="0001459F"/>
    <w:rsid w:val="000153AD"/>
    <w:rsid w:val="000161B8"/>
    <w:rsid w:val="000168A3"/>
    <w:rsid w:val="0001756A"/>
    <w:rsid w:val="000178AA"/>
    <w:rsid w:val="00020C0D"/>
    <w:rsid w:val="00020D07"/>
    <w:rsid w:val="000217C9"/>
    <w:rsid w:val="000222C2"/>
    <w:rsid w:val="00022784"/>
    <w:rsid w:val="00022E0F"/>
    <w:rsid w:val="000233DA"/>
    <w:rsid w:val="000258A5"/>
    <w:rsid w:val="00025EEE"/>
    <w:rsid w:val="00025F6B"/>
    <w:rsid w:val="00025F7C"/>
    <w:rsid w:val="0002665E"/>
    <w:rsid w:val="00026B0A"/>
    <w:rsid w:val="00026B69"/>
    <w:rsid w:val="00027D0F"/>
    <w:rsid w:val="00027E04"/>
    <w:rsid w:val="0003029F"/>
    <w:rsid w:val="00030486"/>
    <w:rsid w:val="000308CD"/>
    <w:rsid w:val="0003106D"/>
    <w:rsid w:val="0003139C"/>
    <w:rsid w:val="00031844"/>
    <w:rsid w:val="00031AEB"/>
    <w:rsid w:val="00031C38"/>
    <w:rsid w:val="00031C45"/>
    <w:rsid w:val="00031DA6"/>
    <w:rsid w:val="000327DD"/>
    <w:rsid w:val="000328A1"/>
    <w:rsid w:val="00032AEF"/>
    <w:rsid w:val="00032DE9"/>
    <w:rsid w:val="000339B3"/>
    <w:rsid w:val="00035C3D"/>
    <w:rsid w:val="00035CD8"/>
    <w:rsid w:val="00035FB1"/>
    <w:rsid w:val="00036715"/>
    <w:rsid w:val="00036760"/>
    <w:rsid w:val="00036874"/>
    <w:rsid w:val="000368D9"/>
    <w:rsid w:val="00037279"/>
    <w:rsid w:val="00037FB1"/>
    <w:rsid w:val="00040324"/>
    <w:rsid w:val="00040925"/>
    <w:rsid w:val="000412B3"/>
    <w:rsid w:val="00041E0F"/>
    <w:rsid w:val="00041EFA"/>
    <w:rsid w:val="00041FB6"/>
    <w:rsid w:val="00042109"/>
    <w:rsid w:val="00042653"/>
    <w:rsid w:val="000428C8"/>
    <w:rsid w:val="00042932"/>
    <w:rsid w:val="00042C56"/>
    <w:rsid w:val="00043465"/>
    <w:rsid w:val="0004349A"/>
    <w:rsid w:val="000438BF"/>
    <w:rsid w:val="00043B2A"/>
    <w:rsid w:val="00044163"/>
    <w:rsid w:val="000442CA"/>
    <w:rsid w:val="000443F9"/>
    <w:rsid w:val="00044588"/>
    <w:rsid w:val="000445B6"/>
    <w:rsid w:val="00044F39"/>
    <w:rsid w:val="000452AA"/>
    <w:rsid w:val="00045909"/>
    <w:rsid w:val="00045F95"/>
    <w:rsid w:val="00046384"/>
    <w:rsid w:val="00046853"/>
    <w:rsid w:val="000475AD"/>
    <w:rsid w:val="0005090F"/>
    <w:rsid w:val="00050C00"/>
    <w:rsid w:val="00050C0A"/>
    <w:rsid w:val="00050E4A"/>
    <w:rsid w:val="00051975"/>
    <w:rsid w:val="0005284B"/>
    <w:rsid w:val="00052FFE"/>
    <w:rsid w:val="00053858"/>
    <w:rsid w:val="000539EB"/>
    <w:rsid w:val="00053F15"/>
    <w:rsid w:val="00053FE3"/>
    <w:rsid w:val="0005409A"/>
    <w:rsid w:val="00054499"/>
    <w:rsid w:val="0005537A"/>
    <w:rsid w:val="00055BC3"/>
    <w:rsid w:val="00055F00"/>
    <w:rsid w:val="00055FE7"/>
    <w:rsid w:val="00056699"/>
    <w:rsid w:val="00057F06"/>
    <w:rsid w:val="000607A0"/>
    <w:rsid w:val="00060903"/>
    <w:rsid w:val="00060CCF"/>
    <w:rsid w:val="00061481"/>
    <w:rsid w:val="00061665"/>
    <w:rsid w:val="00061DEB"/>
    <w:rsid w:val="000632A4"/>
    <w:rsid w:val="000638D8"/>
    <w:rsid w:val="00064A57"/>
    <w:rsid w:val="00065C25"/>
    <w:rsid w:val="00065E15"/>
    <w:rsid w:val="00066450"/>
    <w:rsid w:val="0006648B"/>
    <w:rsid w:val="000678E1"/>
    <w:rsid w:val="00067C48"/>
    <w:rsid w:val="000704C9"/>
    <w:rsid w:val="0007070F"/>
    <w:rsid w:val="00071676"/>
    <w:rsid w:val="0007259C"/>
    <w:rsid w:val="00072A11"/>
    <w:rsid w:val="00073A8A"/>
    <w:rsid w:val="00073AB7"/>
    <w:rsid w:val="0007459C"/>
    <w:rsid w:val="00075A39"/>
    <w:rsid w:val="00076014"/>
    <w:rsid w:val="00076A16"/>
    <w:rsid w:val="00076D78"/>
    <w:rsid w:val="00081192"/>
    <w:rsid w:val="0008136A"/>
    <w:rsid w:val="00081608"/>
    <w:rsid w:val="000817B7"/>
    <w:rsid w:val="00081E6A"/>
    <w:rsid w:val="0008200C"/>
    <w:rsid w:val="0008228E"/>
    <w:rsid w:val="00082B20"/>
    <w:rsid w:val="00082C25"/>
    <w:rsid w:val="00082D76"/>
    <w:rsid w:val="00083419"/>
    <w:rsid w:val="0008370F"/>
    <w:rsid w:val="00083A05"/>
    <w:rsid w:val="00083A5F"/>
    <w:rsid w:val="00083A88"/>
    <w:rsid w:val="00084713"/>
    <w:rsid w:val="0008590B"/>
    <w:rsid w:val="00086052"/>
    <w:rsid w:val="000861E9"/>
    <w:rsid w:val="000869A4"/>
    <w:rsid w:val="00086A38"/>
    <w:rsid w:val="00086AA1"/>
    <w:rsid w:val="00086D87"/>
    <w:rsid w:val="000908D4"/>
    <w:rsid w:val="00090BC3"/>
    <w:rsid w:val="00090EF1"/>
    <w:rsid w:val="00090FA0"/>
    <w:rsid w:val="00091566"/>
    <w:rsid w:val="000917FC"/>
    <w:rsid w:val="000921BE"/>
    <w:rsid w:val="000925A2"/>
    <w:rsid w:val="00092CAE"/>
    <w:rsid w:val="0009300B"/>
    <w:rsid w:val="000932AD"/>
    <w:rsid w:val="0009370B"/>
    <w:rsid w:val="00093981"/>
    <w:rsid w:val="00093993"/>
    <w:rsid w:val="00093E8A"/>
    <w:rsid w:val="000945D2"/>
    <w:rsid w:val="00095540"/>
    <w:rsid w:val="000966C1"/>
    <w:rsid w:val="0009743B"/>
    <w:rsid w:val="000977FD"/>
    <w:rsid w:val="000A175B"/>
    <w:rsid w:val="000A23E2"/>
    <w:rsid w:val="000A31A1"/>
    <w:rsid w:val="000A3AA2"/>
    <w:rsid w:val="000A3BCD"/>
    <w:rsid w:val="000A3E16"/>
    <w:rsid w:val="000A4056"/>
    <w:rsid w:val="000A4587"/>
    <w:rsid w:val="000A4DA7"/>
    <w:rsid w:val="000A55B9"/>
    <w:rsid w:val="000A6FA8"/>
    <w:rsid w:val="000A72B2"/>
    <w:rsid w:val="000A7307"/>
    <w:rsid w:val="000A7B61"/>
    <w:rsid w:val="000A7C93"/>
    <w:rsid w:val="000A7E87"/>
    <w:rsid w:val="000B0569"/>
    <w:rsid w:val="000B0A58"/>
    <w:rsid w:val="000B0AA2"/>
    <w:rsid w:val="000B1CBE"/>
    <w:rsid w:val="000B25A8"/>
    <w:rsid w:val="000B2EC8"/>
    <w:rsid w:val="000B3EDF"/>
    <w:rsid w:val="000B530C"/>
    <w:rsid w:val="000B5A4C"/>
    <w:rsid w:val="000B5AB0"/>
    <w:rsid w:val="000B7105"/>
    <w:rsid w:val="000B76C7"/>
    <w:rsid w:val="000B7D6A"/>
    <w:rsid w:val="000C041E"/>
    <w:rsid w:val="000C0683"/>
    <w:rsid w:val="000C08F1"/>
    <w:rsid w:val="000C09AC"/>
    <w:rsid w:val="000C0E12"/>
    <w:rsid w:val="000C1934"/>
    <w:rsid w:val="000C1DC1"/>
    <w:rsid w:val="000C2CE9"/>
    <w:rsid w:val="000C2E50"/>
    <w:rsid w:val="000C310B"/>
    <w:rsid w:val="000C3306"/>
    <w:rsid w:val="000C3DE8"/>
    <w:rsid w:val="000C457A"/>
    <w:rsid w:val="000C4D09"/>
    <w:rsid w:val="000C4F56"/>
    <w:rsid w:val="000C55AB"/>
    <w:rsid w:val="000C591F"/>
    <w:rsid w:val="000C5EBE"/>
    <w:rsid w:val="000C60F1"/>
    <w:rsid w:val="000C72F0"/>
    <w:rsid w:val="000C757A"/>
    <w:rsid w:val="000C776E"/>
    <w:rsid w:val="000D02B0"/>
    <w:rsid w:val="000D0B88"/>
    <w:rsid w:val="000D0EA2"/>
    <w:rsid w:val="000D2373"/>
    <w:rsid w:val="000D2A6F"/>
    <w:rsid w:val="000D2FC9"/>
    <w:rsid w:val="000D3205"/>
    <w:rsid w:val="000D34D1"/>
    <w:rsid w:val="000D3E0B"/>
    <w:rsid w:val="000D520F"/>
    <w:rsid w:val="000D5D4E"/>
    <w:rsid w:val="000D622C"/>
    <w:rsid w:val="000D7BA8"/>
    <w:rsid w:val="000D7D19"/>
    <w:rsid w:val="000D7E3D"/>
    <w:rsid w:val="000E1630"/>
    <w:rsid w:val="000E267B"/>
    <w:rsid w:val="000E2CB6"/>
    <w:rsid w:val="000E3011"/>
    <w:rsid w:val="000E3099"/>
    <w:rsid w:val="000E30C5"/>
    <w:rsid w:val="000E3878"/>
    <w:rsid w:val="000E3C16"/>
    <w:rsid w:val="000E4631"/>
    <w:rsid w:val="000E48B4"/>
    <w:rsid w:val="000E61C1"/>
    <w:rsid w:val="000E692F"/>
    <w:rsid w:val="000E7595"/>
    <w:rsid w:val="000E7B44"/>
    <w:rsid w:val="000E7BEE"/>
    <w:rsid w:val="000F03F8"/>
    <w:rsid w:val="000F138C"/>
    <w:rsid w:val="000F1758"/>
    <w:rsid w:val="000F1B4E"/>
    <w:rsid w:val="000F2999"/>
    <w:rsid w:val="000F2C1F"/>
    <w:rsid w:val="000F2F80"/>
    <w:rsid w:val="000F3119"/>
    <w:rsid w:val="000F3217"/>
    <w:rsid w:val="000F36FD"/>
    <w:rsid w:val="000F37E5"/>
    <w:rsid w:val="000F38E6"/>
    <w:rsid w:val="000F41D4"/>
    <w:rsid w:val="000F44D6"/>
    <w:rsid w:val="000F466E"/>
    <w:rsid w:val="000F4936"/>
    <w:rsid w:val="000F49B2"/>
    <w:rsid w:val="000F5BB5"/>
    <w:rsid w:val="000F6506"/>
    <w:rsid w:val="000F695F"/>
    <w:rsid w:val="000F74B7"/>
    <w:rsid w:val="000F7611"/>
    <w:rsid w:val="000F7AEA"/>
    <w:rsid w:val="0010082A"/>
    <w:rsid w:val="00100A7D"/>
    <w:rsid w:val="001015A1"/>
    <w:rsid w:val="001015B9"/>
    <w:rsid w:val="001015BB"/>
    <w:rsid w:val="0010198C"/>
    <w:rsid w:val="00101ABA"/>
    <w:rsid w:val="00101CBA"/>
    <w:rsid w:val="00101E4E"/>
    <w:rsid w:val="001039C5"/>
    <w:rsid w:val="00103DF8"/>
    <w:rsid w:val="00104502"/>
    <w:rsid w:val="00105AF2"/>
    <w:rsid w:val="00105DE7"/>
    <w:rsid w:val="00105FF2"/>
    <w:rsid w:val="001069BC"/>
    <w:rsid w:val="00106F0D"/>
    <w:rsid w:val="00106FD1"/>
    <w:rsid w:val="0010746C"/>
    <w:rsid w:val="00107C11"/>
    <w:rsid w:val="001114B6"/>
    <w:rsid w:val="00111C8E"/>
    <w:rsid w:val="00112E03"/>
    <w:rsid w:val="00112E16"/>
    <w:rsid w:val="001135F4"/>
    <w:rsid w:val="00113A0A"/>
    <w:rsid w:val="00113BCD"/>
    <w:rsid w:val="00115189"/>
    <w:rsid w:val="001152D7"/>
    <w:rsid w:val="00115F5B"/>
    <w:rsid w:val="00116476"/>
    <w:rsid w:val="00116E91"/>
    <w:rsid w:val="0011787F"/>
    <w:rsid w:val="00117D7D"/>
    <w:rsid w:val="0012103D"/>
    <w:rsid w:val="00121457"/>
    <w:rsid w:val="0012200B"/>
    <w:rsid w:val="00122549"/>
    <w:rsid w:val="00122FF4"/>
    <w:rsid w:val="0012323B"/>
    <w:rsid w:val="00123457"/>
    <w:rsid w:val="00123579"/>
    <w:rsid w:val="00123A25"/>
    <w:rsid w:val="00123E07"/>
    <w:rsid w:val="00123EE0"/>
    <w:rsid w:val="00124614"/>
    <w:rsid w:val="001250B7"/>
    <w:rsid w:val="00125211"/>
    <w:rsid w:val="00125579"/>
    <w:rsid w:val="0012565F"/>
    <w:rsid w:val="001259E8"/>
    <w:rsid w:val="00125FBF"/>
    <w:rsid w:val="001273B8"/>
    <w:rsid w:val="00127A9A"/>
    <w:rsid w:val="00127D72"/>
    <w:rsid w:val="0013063A"/>
    <w:rsid w:val="00133216"/>
    <w:rsid w:val="0013369A"/>
    <w:rsid w:val="00133E94"/>
    <w:rsid w:val="00134573"/>
    <w:rsid w:val="00134860"/>
    <w:rsid w:val="001348DE"/>
    <w:rsid w:val="00134FE4"/>
    <w:rsid w:val="001353EC"/>
    <w:rsid w:val="00135BD0"/>
    <w:rsid w:val="001362AC"/>
    <w:rsid w:val="00136353"/>
    <w:rsid w:val="001366E7"/>
    <w:rsid w:val="00136D41"/>
    <w:rsid w:val="00137FC9"/>
    <w:rsid w:val="00140BB7"/>
    <w:rsid w:val="00141514"/>
    <w:rsid w:val="001417DC"/>
    <w:rsid w:val="00142809"/>
    <w:rsid w:val="0014284D"/>
    <w:rsid w:val="001430E5"/>
    <w:rsid w:val="0014316E"/>
    <w:rsid w:val="001431BB"/>
    <w:rsid w:val="001431CF"/>
    <w:rsid w:val="00144017"/>
    <w:rsid w:val="00145F50"/>
    <w:rsid w:val="0014602A"/>
    <w:rsid w:val="00146C41"/>
    <w:rsid w:val="0014797C"/>
    <w:rsid w:val="00147A4A"/>
    <w:rsid w:val="001501D2"/>
    <w:rsid w:val="00150D82"/>
    <w:rsid w:val="0015190E"/>
    <w:rsid w:val="00151BB3"/>
    <w:rsid w:val="00151CBF"/>
    <w:rsid w:val="00152350"/>
    <w:rsid w:val="00154743"/>
    <w:rsid w:val="001549EA"/>
    <w:rsid w:val="00154F54"/>
    <w:rsid w:val="00155F0B"/>
    <w:rsid w:val="00156CC9"/>
    <w:rsid w:val="00156DD9"/>
    <w:rsid w:val="001575D2"/>
    <w:rsid w:val="00157FCD"/>
    <w:rsid w:val="0016040A"/>
    <w:rsid w:val="00160E83"/>
    <w:rsid w:val="00161231"/>
    <w:rsid w:val="001613DC"/>
    <w:rsid w:val="00161D74"/>
    <w:rsid w:val="00161FD2"/>
    <w:rsid w:val="001620BB"/>
    <w:rsid w:val="00162EB7"/>
    <w:rsid w:val="00164D2D"/>
    <w:rsid w:val="00166BC6"/>
    <w:rsid w:val="0016774C"/>
    <w:rsid w:val="0016783E"/>
    <w:rsid w:val="00167BAB"/>
    <w:rsid w:val="00170977"/>
    <w:rsid w:val="00170A5F"/>
    <w:rsid w:val="00170DDE"/>
    <w:rsid w:val="001722FB"/>
    <w:rsid w:val="00172B49"/>
    <w:rsid w:val="00172EF8"/>
    <w:rsid w:val="00173CD3"/>
    <w:rsid w:val="0017468B"/>
    <w:rsid w:val="00175459"/>
    <w:rsid w:val="0017648A"/>
    <w:rsid w:val="00176557"/>
    <w:rsid w:val="00176F74"/>
    <w:rsid w:val="0017706F"/>
    <w:rsid w:val="00177D21"/>
    <w:rsid w:val="00177D48"/>
    <w:rsid w:val="00180192"/>
    <w:rsid w:val="00180CD4"/>
    <w:rsid w:val="00181233"/>
    <w:rsid w:val="001819F9"/>
    <w:rsid w:val="00181C47"/>
    <w:rsid w:val="00181D2B"/>
    <w:rsid w:val="001821F9"/>
    <w:rsid w:val="00182373"/>
    <w:rsid w:val="00182BB8"/>
    <w:rsid w:val="0018339B"/>
    <w:rsid w:val="00183C05"/>
    <w:rsid w:val="00183C60"/>
    <w:rsid w:val="00184632"/>
    <w:rsid w:val="001846B8"/>
    <w:rsid w:val="00184C17"/>
    <w:rsid w:val="00184CDE"/>
    <w:rsid w:val="001851C1"/>
    <w:rsid w:val="00185625"/>
    <w:rsid w:val="001856AB"/>
    <w:rsid w:val="00185E29"/>
    <w:rsid w:val="00186E36"/>
    <w:rsid w:val="00187B38"/>
    <w:rsid w:val="00187D74"/>
    <w:rsid w:val="00187F1C"/>
    <w:rsid w:val="0019003C"/>
    <w:rsid w:val="00190BD5"/>
    <w:rsid w:val="001910B4"/>
    <w:rsid w:val="001911C3"/>
    <w:rsid w:val="00192256"/>
    <w:rsid w:val="00192696"/>
    <w:rsid w:val="001926C1"/>
    <w:rsid w:val="00193B4A"/>
    <w:rsid w:val="0019416D"/>
    <w:rsid w:val="00195740"/>
    <w:rsid w:val="00195C1E"/>
    <w:rsid w:val="001969CA"/>
    <w:rsid w:val="00196A2D"/>
    <w:rsid w:val="00197075"/>
    <w:rsid w:val="0019797F"/>
    <w:rsid w:val="001979CB"/>
    <w:rsid w:val="00197A77"/>
    <w:rsid w:val="001A01DB"/>
    <w:rsid w:val="001A04C1"/>
    <w:rsid w:val="001A05A3"/>
    <w:rsid w:val="001A1599"/>
    <w:rsid w:val="001A1A5F"/>
    <w:rsid w:val="001A21D5"/>
    <w:rsid w:val="001A2507"/>
    <w:rsid w:val="001A2BCF"/>
    <w:rsid w:val="001A3EB0"/>
    <w:rsid w:val="001A41F3"/>
    <w:rsid w:val="001A526C"/>
    <w:rsid w:val="001A57E0"/>
    <w:rsid w:val="001A5CC9"/>
    <w:rsid w:val="001A5D91"/>
    <w:rsid w:val="001A6ACC"/>
    <w:rsid w:val="001A6D5A"/>
    <w:rsid w:val="001A6E6C"/>
    <w:rsid w:val="001A7561"/>
    <w:rsid w:val="001A7B64"/>
    <w:rsid w:val="001A7E9D"/>
    <w:rsid w:val="001B05BB"/>
    <w:rsid w:val="001B0A86"/>
    <w:rsid w:val="001B0AED"/>
    <w:rsid w:val="001B0CE5"/>
    <w:rsid w:val="001B191A"/>
    <w:rsid w:val="001B19D4"/>
    <w:rsid w:val="001B1D6D"/>
    <w:rsid w:val="001B2362"/>
    <w:rsid w:val="001B2838"/>
    <w:rsid w:val="001B2B94"/>
    <w:rsid w:val="001B3092"/>
    <w:rsid w:val="001B3A53"/>
    <w:rsid w:val="001B43F6"/>
    <w:rsid w:val="001B4A8A"/>
    <w:rsid w:val="001B50FD"/>
    <w:rsid w:val="001B5242"/>
    <w:rsid w:val="001B55CB"/>
    <w:rsid w:val="001B58DD"/>
    <w:rsid w:val="001B620E"/>
    <w:rsid w:val="001B71E4"/>
    <w:rsid w:val="001B72F1"/>
    <w:rsid w:val="001B73B7"/>
    <w:rsid w:val="001B7744"/>
    <w:rsid w:val="001C05E9"/>
    <w:rsid w:val="001C0D86"/>
    <w:rsid w:val="001C106C"/>
    <w:rsid w:val="001C1189"/>
    <w:rsid w:val="001C124F"/>
    <w:rsid w:val="001C1BFD"/>
    <w:rsid w:val="001C1C2C"/>
    <w:rsid w:val="001C1D21"/>
    <w:rsid w:val="001C215C"/>
    <w:rsid w:val="001C30F7"/>
    <w:rsid w:val="001C3D31"/>
    <w:rsid w:val="001C4734"/>
    <w:rsid w:val="001C4FE6"/>
    <w:rsid w:val="001C51B2"/>
    <w:rsid w:val="001C5AF2"/>
    <w:rsid w:val="001C690E"/>
    <w:rsid w:val="001C6DC8"/>
    <w:rsid w:val="001C7E62"/>
    <w:rsid w:val="001D11B2"/>
    <w:rsid w:val="001D19CA"/>
    <w:rsid w:val="001D1ADD"/>
    <w:rsid w:val="001D20BB"/>
    <w:rsid w:val="001D2D1A"/>
    <w:rsid w:val="001D2F2F"/>
    <w:rsid w:val="001D36A7"/>
    <w:rsid w:val="001D38AD"/>
    <w:rsid w:val="001D4B49"/>
    <w:rsid w:val="001D4F78"/>
    <w:rsid w:val="001D60FA"/>
    <w:rsid w:val="001D6A2A"/>
    <w:rsid w:val="001D71F7"/>
    <w:rsid w:val="001E06C1"/>
    <w:rsid w:val="001E0D2F"/>
    <w:rsid w:val="001E0EC8"/>
    <w:rsid w:val="001E0F03"/>
    <w:rsid w:val="001E1204"/>
    <w:rsid w:val="001E1C39"/>
    <w:rsid w:val="001E228B"/>
    <w:rsid w:val="001E2C90"/>
    <w:rsid w:val="001E331F"/>
    <w:rsid w:val="001E44CB"/>
    <w:rsid w:val="001E4FEB"/>
    <w:rsid w:val="001E5FD9"/>
    <w:rsid w:val="001E6395"/>
    <w:rsid w:val="001E7BD1"/>
    <w:rsid w:val="001E7EAF"/>
    <w:rsid w:val="001F1431"/>
    <w:rsid w:val="001F1681"/>
    <w:rsid w:val="001F1844"/>
    <w:rsid w:val="001F1CFF"/>
    <w:rsid w:val="001F2585"/>
    <w:rsid w:val="001F2D37"/>
    <w:rsid w:val="001F3132"/>
    <w:rsid w:val="001F361D"/>
    <w:rsid w:val="001F3A0E"/>
    <w:rsid w:val="001F3F59"/>
    <w:rsid w:val="001F4553"/>
    <w:rsid w:val="001F47F5"/>
    <w:rsid w:val="001F4A21"/>
    <w:rsid w:val="001F4E35"/>
    <w:rsid w:val="001F65C0"/>
    <w:rsid w:val="001F6646"/>
    <w:rsid w:val="001F6903"/>
    <w:rsid w:val="001F6A5E"/>
    <w:rsid w:val="001F7394"/>
    <w:rsid w:val="0020069F"/>
    <w:rsid w:val="002009D9"/>
    <w:rsid w:val="00202D05"/>
    <w:rsid w:val="00202DEA"/>
    <w:rsid w:val="002031F7"/>
    <w:rsid w:val="00203E00"/>
    <w:rsid w:val="00204055"/>
    <w:rsid w:val="00205173"/>
    <w:rsid w:val="00206200"/>
    <w:rsid w:val="0020655D"/>
    <w:rsid w:val="0020674C"/>
    <w:rsid w:val="00210DB6"/>
    <w:rsid w:val="0021118C"/>
    <w:rsid w:val="00211323"/>
    <w:rsid w:val="00211462"/>
    <w:rsid w:val="002121CF"/>
    <w:rsid w:val="00212379"/>
    <w:rsid w:val="002123AB"/>
    <w:rsid w:val="002133E8"/>
    <w:rsid w:val="00214120"/>
    <w:rsid w:val="00214996"/>
    <w:rsid w:val="002150B4"/>
    <w:rsid w:val="0021546A"/>
    <w:rsid w:val="00215CAF"/>
    <w:rsid w:val="00216185"/>
    <w:rsid w:val="00217011"/>
    <w:rsid w:val="0021708D"/>
    <w:rsid w:val="0021729B"/>
    <w:rsid w:val="00217496"/>
    <w:rsid w:val="002178DF"/>
    <w:rsid w:val="00217CA2"/>
    <w:rsid w:val="002206D9"/>
    <w:rsid w:val="00220721"/>
    <w:rsid w:val="0022199A"/>
    <w:rsid w:val="00221A3B"/>
    <w:rsid w:val="00222930"/>
    <w:rsid w:val="00223F40"/>
    <w:rsid w:val="002243E8"/>
    <w:rsid w:val="00224924"/>
    <w:rsid w:val="00224B59"/>
    <w:rsid w:val="00224C83"/>
    <w:rsid w:val="00224F5E"/>
    <w:rsid w:val="00226348"/>
    <w:rsid w:val="002271E0"/>
    <w:rsid w:val="002274DC"/>
    <w:rsid w:val="00227A8A"/>
    <w:rsid w:val="00230347"/>
    <w:rsid w:val="00230894"/>
    <w:rsid w:val="002310AE"/>
    <w:rsid w:val="002316FB"/>
    <w:rsid w:val="00231885"/>
    <w:rsid w:val="00232301"/>
    <w:rsid w:val="00232C28"/>
    <w:rsid w:val="0023349F"/>
    <w:rsid w:val="00233B49"/>
    <w:rsid w:val="00234C58"/>
    <w:rsid w:val="00235AA3"/>
    <w:rsid w:val="002361A6"/>
    <w:rsid w:val="00236AD1"/>
    <w:rsid w:val="00236E93"/>
    <w:rsid w:val="0023777A"/>
    <w:rsid w:val="00237AA7"/>
    <w:rsid w:val="00240149"/>
    <w:rsid w:val="002401DB"/>
    <w:rsid w:val="00240A50"/>
    <w:rsid w:val="00240F69"/>
    <w:rsid w:val="0024138D"/>
    <w:rsid w:val="00241406"/>
    <w:rsid w:val="0024142C"/>
    <w:rsid w:val="0024172B"/>
    <w:rsid w:val="00242CDF"/>
    <w:rsid w:val="00243236"/>
    <w:rsid w:val="00243C80"/>
    <w:rsid w:val="00243CB7"/>
    <w:rsid w:val="00244094"/>
    <w:rsid w:val="0024483B"/>
    <w:rsid w:val="00244C77"/>
    <w:rsid w:val="00245547"/>
    <w:rsid w:val="00245E26"/>
    <w:rsid w:val="002468FA"/>
    <w:rsid w:val="00247208"/>
    <w:rsid w:val="00247422"/>
    <w:rsid w:val="0024757E"/>
    <w:rsid w:val="00247D36"/>
    <w:rsid w:val="00247DB8"/>
    <w:rsid w:val="00251590"/>
    <w:rsid w:val="00252128"/>
    <w:rsid w:val="002525C8"/>
    <w:rsid w:val="002528D0"/>
    <w:rsid w:val="00253578"/>
    <w:rsid w:val="002536B0"/>
    <w:rsid w:val="00253C91"/>
    <w:rsid w:val="002540F8"/>
    <w:rsid w:val="0025423A"/>
    <w:rsid w:val="00254F2D"/>
    <w:rsid w:val="0025583C"/>
    <w:rsid w:val="00255E58"/>
    <w:rsid w:val="00257C0E"/>
    <w:rsid w:val="00257C10"/>
    <w:rsid w:val="002603C4"/>
    <w:rsid w:val="00260420"/>
    <w:rsid w:val="002608F6"/>
    <w:rsid w:val="00261731"/>
    <w:rsid w:val="0026338B"/>
    <w:rsid w:val="00263A69"/>
    <w:rsid w:val="00264750"/>
    <w:rsid w:val="002648A3"/>
    <w:rsid w:val="00265156"/>
    <w:rsid w:val="0026636D"/>
    <w:rsid w:val="002664C1"/>
    <w:rsid w:val="00266585"/>
    <w:rsid w:val="00266765"/>
    <w:rsid w:val="0026735D"/>
    <w:rsid w:val="00267763"/>
    <w:rsid w:val="002704B4"/>
    <w:rsid w:val="00270F3E"/>
    <w:rsid w:val="002723ED"/>
    <w:rsid w:val="00272AB3"/>
    <w:rsid w:val="00272C81"/>
    <w:rsid w:val="00272E08"/>
    <w:rsid w:val="00273BD9"/>
    <w:rsid w:val="00274B33"/>
    <w:rsid w:val="002759AA"/>
    <w:rsid w:val="00275DB4"/>
    <w:rsid w:val="0027604F"/>
    <w:rsid w:val="00276F66"/>
    <w:rsid w:val="002776E4"/>
    <w:rsid w:val="00280007"/>
    <w:rsid w:val="0028093C"/>
    <w:rsid w:val="00280D51"/>
    <w:rsid w:val="00281600"/>
    <w:rsid w:val="00281857"/>
    <w:rsid w:val="00281C6F"/>
    <w:rsid w:val="00282067"/>
    <w:rsid w:val="0028262A"/>
    <w:rsid w:val="002828EC"/>
    <w:rsid w:val="00283070"/>
    <w:rsid w:val="0028314A"/>
    <w:rsid w:val="0028330B"/>
    <w:rsid w:val="00283720"/>
    <w:rsid w:val="00283A8F"/>
    <w:rsid w:val="00284276"/>
    <w:rsid w:val="0028437A"/>
    <w:rsid w:val="00284554"/>
    <w:rsid w:val="00284882"/>
    <w:rsid w:val="00284B37"/>
    <w:rsid w:val="0028505D"/>
    <w:rsid w:val="00285197"/>
    <w:rsid w:val="002854E4"/>
    <w:rsid w:val="00285639"/>
    <w:rsid w:val="00285F44"/>
    <w:rsid w:val="00285F90"/>
    <w:rsid w:val="0028704A"/>
    <w:rsid w:val="0028717E"/>
    <w:rsid w:val="002873D6"/>
    <w:rsid w:val="0028740F"/>
    <w:rsid w:val="00287604"/>
    <w:rsid w:val="0028780D"/>
    <w:rsid w:val="00290ADC"/>
    <w:rsid w:val="00291B09"/>
    <w:rsid w:val="00293129"/>
    <w:rsid w:val="00293130"/>
    <w:rsid w:val="0029327F"/>
    <w:rsid w:val="00293294"/>
    <w:rsid w:val="0029447A"/>
    <w:rsid w:val="00294F31"/>
    <w:rsid w:val="002951AE"/>
    <w:rsid w:val="0029634A"/>
    <w:rsid w:val="00296F3E"/>
    <w:rsid w:val="002970C9"/>
    <w:rsid w:val="00297650"/>
    <w:rsid w:val="00297AEC"/>
    <w:rsid w:val="002A018C"/>
    <w:rsid w:val="002A029D"/>
    <w:rsid w:val="002A0974"/>
    <w:rsid w:val="002A2B1B"/>
    <w:rsid w:val="002A362A"/>
    <w:rsid w:val="002A3EE4"/>
    <w:rsid w:val="002A3F38"/>
    <w:rsid w:val="002A47EF"/>
    <w:rsid w:val="002A5045"/>
    <w:rsid w:val="002A543A"/>
    <w:rsid w:val="002A55AF"/>
    <w:rsid w:val="002A5DEF"/>
    <w:rsid w:val="002A6CAE"/>
    <w:rsid w:val="002A6FD2"/>
    <w:rsid w:val="002A7356"/>
    <w:rsid w:val="002A7FAE"/>
    <w:rsid w:val="002B03E4"/>
    <w:rsid w:val="002B0486"/>
    <w:rsid w:val="002B09D3"/>
    <w:rsid w:val="002B0B04"/>
    <w:rsid w:val="002B0B4F"/>
    <w:rsid w:val="002B0CA0"/>
    <w:rsid w:val="002B1A0C"/>
    <w:rsid w:val="002B22A2"/>
    <w:rsid w:val="002B2594"/>
    <w:rsid w:val="002B2617"/>
    <w:rsid w:val="002B2AA5"/>
    <w:rsid w:val="002B3655"/>
    <w:rsid w:val="002B4C94"/>
    <w:rsid w:val="002B54DC"/>
    <w:rsid w:val="002B5AA0"/>
    <w:rsid w:val="002B5AE6"/>
    <w:rsid w:val="002B62A8"/>
    <w:rsid w:val="002B6D12"/>
    <w:rsid w:val="002B6E3F"/>
    <w:rsid w:val="002B772B"/>
    <w:rsid w:val="002C0617"/>
    <w:rsid w:val="002C0ABE"/>
    <w:rsid w:val="002C28D7"/>
    <w:rsid w:val="002C32EF"/>
    <w:rsid w:val="002C33E3"/>
    <w:rsid w:val="002C3A71"/>
    <w:rsid w:val="002C4F5D"/>
    <w:rsid w:val="002C5329"/>
    <w:rsid w:val="002C54A1"/>
    <w:rsid w:val="002C54AC"/>
    <w:rsid w:val="002C54EF"/>
    <w:rsid w:val="002C5FE0"/>
    <w:rsid w:val="002C639E"/>
    <w:rsid w:val="002C649D"/>
    <w:rsid w:val="002C6800"/>
    <w:rsid w:val="002C6C75"/>
    <w:rsid w:val="002C736B"/>
    <w:rsid w:val="002C73EA"/>
    <w:rsid w:val="002C7865"/>
    <w:rsid w:val="002D0A3D"/>
    <w:rsid w:val="002D1565"/>
    <w:rsid w:val="002D201A"/>
    <w:rsid w:val="002D2378"/>
    <w:rsid w:val="002D23F3"/>
    <w:rsid w:val="002D26FD"/>
    <w:rsid w:val="002D271D"/>
    <w:rsid w:val="002D299A"/>
    <w:rsid w:val="002D2D16"/>
    <w:rsid w:val="002D3167"/>
    <w:rsid w:val="002D3177"/>
    <w:rsid w:val="002D38EC"/>
    <w:rsid w:val="002D3CF9"/>
    <w:rsid w:val="002D46BE"/>
    <w:rsid w:val="002D4750"/>
    <w:rsid w:val="002D50B1"/>
    <w:rsid w:val="002D51C9"/>
    <w:rsid w:val="002D5410"/>
    <w:rsid w:val="002D5CF1"/>
    <w:rsid w:val="002D6510"/>
    <w:rsid w:val="002D6606"/>
    <w:rsid w:val="002D6749"/>
    <w:rsid w:val="002D67D2"/>
    <w:rsid w:val="002D696A"/>
    <w:rsid w:val="002D7C16"/>
    <w:rsid w:val="002E0A36"/>
    <w:rsid w:val="002E12C2"/>
    <w:rsid w:val="002E177A"/>
    <w:rsid w:val="002E17BC"/>
    <w:rsid w:val="002E187F"/>
    <w:rsid w:val="002E190D"/>
    <w:rsid w:val="002E2526"/>
    <w:rsid w:val="002E254E"/>
    <w:rsid w:val="002E2EAA"/>
    <w:rsid w:val="002E32D6"/>
    <w:rsid w:val="002E38D5"/>
    <w:rsid w:val="002E4F6D"/>
    <w:rsid w:val="002E511B"/>
    <w:rsid w:val="002E59DF"/>
    <w:rsid w:val="002E5A5D"/>
    <w:rsid w:val="002E6F52"/>
    <w:rsid w:val="002E7365"/>
    <w:rsid w:val="002E7904"/>
    <w:rsid w:val="002E7F99"/>
    <w:rsid w:val="002F0F9F"/>
    <w:rsid w:val="002F12C1"/>
    <w:rsid w:val="002F170D"/>
    <w:rsid w:val="002F183F"/>
    <w:rsid w:val="002F1E54"/>
    <w:rsid w:val="002F281A"/>
    <w:rsid w:val="002F31F8"/>
    <w:rsid w:val="002F3223"/>
    <w:rsid w:val="002F34E2"/>
    <w:rsid w:val="002F364F"/>
    <w:rsid w:val="002F411D"/>
    <w:rsid w:val="002F4CEC"/>
    <w:rsid w:val="002F50FF"/>
    <w:rsid w:val="002F5CC0"/>
    <w:rsid w:val="002F5DBA"/>
    <w:rsid w:val="002F5F26"/>
    <w:rsid w:val="002F6955"/>
    <w:rsid w:val="002F6D1E"/>
    <w:rsid w:val="002F6E55"/>
    <w:rsid w:val="003002B1"/>
    <w:rsid w:val="00300FA7"/>
    <w:rsid w:val="00302E70"/>
    <w:rsid w:val="003032D7"/>
    <w:rsid w:val="00303726"/>
    <w:rsid w:val="00303E0E"/>
    <w:rsid w:val="003041C1"/>
    <w:rsid w:val="003049BD"/>
    <w:rsid w:val="00304EBE"/>
    <w:rsid w:val="00304F00"/>
    <w:rsid w:val="003050CD"/>
    <w:rsid w:val="00305C10"/>
    <w:rsid w:val="00307555"/>
    <w:rsid w:val="00307C49"/>
    <w:rsid w:val="00311202"/>
    <w:rsid w:val="003112F1"/>
    <w:rsid w:val="003114C2"/>
    <w:rsid w:val="003118A7"/>
    <w:rsid w:val="003126D1"/>
    <w:rsid w:val="0031361D"/>
    <w:rsid w:val="00313E57"/>
    <w:rsid w:val="00315135"/>
    <w:rsid w:val="0031513A"/>
    <w:rsid w:val="00315CAB"/>
    <w:rsid w:val="0031699E"/>
    <w:rsid w:val="00316EBE"/>
    <w:rsid w:val="00317723"/>
    <w:rsid w:val="00317EB9"/>
    <w:rsid w:val="00320AFA"/>
    <w:rsid w:val="003214A1"/>
    <w:rsid w:val="00321530"/>
    <w:rsid w:val="0032161D"/>
    <w:rsid w:val="003217CA"/>
    <w:rsid w:val="00321D49"/>
    <w:rsid w:val="00322160"/>
    <w:rsid w:val="003223BF"/>
    <w:rsid w:val="00323BB1"/>
    <w:rsid w:val="00323C3A"/>
    <w:rsid w:val="00323EAD"/>
    <w:rsid w:val="0032473E"/>
    <w:rsid w:val="0032476D"/>
    <w:rsid w:val="00324835"/>
    <w:rsid w:val="00324B4D"/>
    <w:rsid w:val="0032749F"/>
    <w:rsid w:val="003274F4"/>
    <w:rsid w:val="00327543"/>
    <w:rsid w:val="00327623"/>
    <w:rsid w:val="00327BB8"/>
    <w:rsid w:val="00327F63"/>
    <w:rsid w:val="00330017"/>
    <w:rsid w:val="003300A0"/>
    <w:rsid w:val="0033069D"/>
    <w:rsid w:val="00330780"/>
    <w:rsid w:val="0033111C"/>
    <w:rsid w:val="00331CA4"/>
    <w:rsid w:val="003329D2"/>
    <w:rsid w:val="0033354F"/>
    <w:rsid w:val="0033372C"/>
    <w:rsid w:val="00334030"/>
    <w:rsid w:val="00335303"/>
    <w:rsid w:val="00335A97"/>
    <w:rsid w:val="00335CC3"/>
    <w:rsid w:val="00336B60"/>
    <w:rsid w:val="00336C7C"/>
    <w:rsid w:val="00337FBD"/>
    <w:rsid w:val="00340674"/>
    <w:rsid w:val="00340810"/>
    <w:rsid w:val="00340812"/>
    <w:rsid w:val="0034155F"/>
    <w:rsid w:val="00341C06"/>
    <w:rsid w:val="00341E12"/>
    <w:rsid w:val="0034247A"/>
    <w:rsid w:val="00343097"/>
    <w:rsid w:val="0034328C"/>
    <w:rsid w:val="00344504"/>
    <w:rsid w:val="0034511F"/>
    <w:rsid w:val="00345CEC"/>
    <w:rsid w:val="00346945"/>
    <w:rsid w:val="003475B0"/>
    <w:rsid w:val="00347862"/>
    <w:rsid w:val="00350DFF"/>
    <w:rsid w:val="00350F9C"/>
    <w:rsid w:val="00350FC0"/>
    <w:rsid w:val="0035109F"/>
    <w:rsid w:val="00351400"/>
    <w:rsid w:val="00351F64"/>
    <w:rsid w:val="00352181"/>
    <w:rsid w:val="003541CE"/>
    <w:rsid w:val="00354315"/>
    <w:rsid w:val="00354639"/>
    <w:rsid w:val="00355180"/>
    <w:rsid w:val="003556C9"/>
    <w:rsid w:val="00355930"/>
    <w:rsid w:val="0035604A"/>
    <w:rsid w:val="00356377"/>
    <w:rsid w:val="00356520"/>
    <w:rsid w:val="00356873"/>
    <w:rsid w:val="00356DE2"/>
    <w:rsid w:val="00356E0E"/>
    <w:rsid w:val="003574CD"/>
    <w:rsid w:val="00357624"/>
    <w:rsid w:val="003576C0"/>
    <w:rsid w:val="00357B51"/>
    <w:rsid w:val="00357F8E"/>
    <w:rsid w:val="00357FAD"/>
    <w:rsid w:val="00360000"/>
    <w:rsid w:val="00360430"/>
    <w:rsid w:val="003606E8"/>
    <w:rsid w:val="00360AF5"/>
    <w:rsid w:val="00360B3E"/>
    <w:rsid w:val="00360D46"/>
    <w:rsid w:val="003619FC"/>
    <w:rsid w:val="00361AF9"/>
    <w:rsid w:val="00361F81"/>
    <w:rsid w:val="00362170"/>
    <w:rsid w:val="00362255"/>
    <w:rsid w:val="0036264C"/>
    <w:rsid w:val="00362AD5"/>
    <w:rsid w:val="00362DF5"/>
    <w:rsid w:val="003633F9"/>
    <w:rsid w:val="003636F6"/>
    <w:rsid w:val="003639D2"/>
    <w:rsid w:val="00363C78"/>
    <w:rsid w:val="00364056"/>
    <w:rsid w:val="0036405D"/>
    <w:rsid w:val="003646B8"/>
    <w:rsid w:val="003653BD"/>
    <w:rsid w:val="00365463"/>
    <w:rsid w:val="003663CC"/>
    <w:rsid w:val="0036733D"/>
    <w:rsid w:val="003675B9"/>
    <w:rsid w:val="00367A4D"/>
    <w:rsid w:val="00367D6C"/>
    <w:rsid w:val="003705A7"/>
    <w:rsid w:val="00370CFB"/>
    <w:rsid w:val="00370F34"/>
    <w:rsid w:val="0037145F"/>
    <w:rsid w:val="00371803"/>
    <w:rsid w:val="00371E21"/>
    <w:rsid w:val="00371EF6"/>
    <w:rsid w:val="003721F8"/>
    <w:rsid w:val="003737AA"/>
    <w:rsid w:val="00373AB8"/>
    <w:rsid w:val="0037425C"/>
    <w:rsid w:val="00374BB0"/>
    <w:rsid w:val="003752DF"/>
    <w:rsid w:val="003754D8"/>
    <w:rsid w:val="00375E36"/>
    <w:rsid w:val="0037608F"/>
    <w:rsid w:val="00376939"/>
    <w:rsid w:val="00376D5A"/>
    <w:rsid w:val="003772A2"/>
    <w:rsid w:val="00377FB0"/>
    <w:rsid w:val="003809B2"/>
    <w:rsid w:val="00381555"/>
    <w:rsid w:val="00381D43"/>
    <w:rsid w:val="00381EE2"/>
    <w:rsid w:val="00382BD4"/>
    <w:rsid w:val="00382C3C"/>
    <w:rsid w:val="0038310A"/>
    <w:rsid w:val="003836F5"/>
    <w:rsid w:val="003837E7"/>
    <w:rsid w:val="00383F28"/>
    <w:rsid w:val="00384315"/>
    <w:rsid w:val="00385314"/>
    <w:rsid w:val="003856F0"/>
    <w:rsid w:val="00386305"/>
    <w:rsid w:val="003864BF"/>
    <w:rsid w:val="00386952"/>
    <w:rsid w:val="00387239"/>
    <w:rsid w:val="0038788F"/>
    <w:rsid w:val="00387C46"/>
    <w:rsid w:val="0039130F"/>
    <w:rsid w:val="00392852"/>
    <w:rsid w:val="00392C35"/>
    <w:rsid w:val="00393535"/>
    <w:rsid w:val="00393669"/>
    <w:rsid w:val="003939B2"/>
    <w:rsid w:val="003939F0"/>
    <w:rsid w:val="00393E57"/>
    <w:rsid w:val="00394DE1"/>
    <w:rsid w:val="0039539E"/>
    <w:rsid w:val="0039541E"/>
    <w:rsid w:val="00395CFB"/>
    <w:rsid w:val="00396BD0"/>
    <w:rsid w:val="00397436"/>
    <w:rsid w:val="00397A18"/>
    <w:rsid w:val="003A0B4E"/>
    <w:rsid w:val="003A0D3E"/>
    <w:rsid w:val="003A1A8D"/>
    <w:rsid w:val="003A1F85"/>
    <w:rsid w:val="003A232C"/>
    <w:rsid w:val="003A2806"/>
    <w:rsid w:val="003A31A8"/>
    <w:rsid w:val="003A39B6"/>
    <w:rsid w:val="003A3C1E"/>
    <w:rsid w:val="003A4459"/>
    <w:rsid w:val="003A45D1"/>
    <w:rsid w:val="003A495B"/>
    <w:rsid w:val="003A4E79"/>
    <w:rsid w:val="003A51E6"/>
    <w:rsid w:val="003A54E1"/>
    <w:rsid w:val="003A60F1"/>
    <w:rsid w:val="003A6840"/>
    <w:rsid w:val="003A6F43"/>
    <w:rsid w:val="003B04A2"/>
    <w:rsid w:val="003B0955"/>
    <w:rsid w:val="003B1AFF"/>
    <w:rsid w:val="003B1BEF"/>
    <w:rsid w:val="003B1ED7"/>
    <w:rsid w:val="003B2030"/>
    <w:rsid w:val="003B20B2"/>
    <w:rsid w:val="003B245C"/>
    <w:rsid w:val="003B2486"/>
    <w:rsid w:val="003B2785"/>
    <w:rsid w:val="003B2CD2"/>
    <w:rsid w:val="003B34B7"/>
    <w:rsid w:val="003B3DD7"/>
    <w:rsid w:val="003B3FB2"/>
    <w:rsid w:val="003B4074"/>
    <w:rsid w:val="003B47EE"/>
    <w:rsid w:val="003B4AED"/>
    <w:rsid w:val="003B4B9C"/>
    <w:rsid w:val="003B4CBF"/>
    <w:rsid w:val="003B60FC"/>
    <w:rsid w:val="003B6831"/>
    <w:rsid w:val="003B68F3"/>
    <w:rsid w:val="003B7993"/>
    <w:rsid w:val="003B7F80"/>
    <w:rsid w:val="003C08BA"/>
    <w:rsid w:val="003C12EF"/>
    <w:rsid w:val="003C172B"/>
    <w:rsid w:val="003C1EE2"/>
    <w:rsid w:val="003C203C"/>
    <w:rsid w:val="003C2265"/>
    <w:rsid w:val="003C23AF"/>
    <w:rsid w:val="003C39C8"/>
    <w:rsid w:val="003C3FE8"/>
    <w:rsid w:val="003C447E"/>
    <w:rsid w:val="003C5549"/>
    <w:rsid w:val="003C64C8"/>
    <w:rsid w:val="003C6BF7"/>
    <w:rsid w:val="003C6D15"/>
    <w:rsid w:val="003C747A"/>
    <w:rsid w:val="003C752D"/>
    <w:rsid w:val="003C7614"/>
    <w:rsid w:val="003C7930"/>
    <w:rsid w:val="003D01A0"/>
    <w:rsid w:val="003D0FED"/>
    <w:rsid w:val="003D1932"/>
    <w:rsid w:val="003D2229"/>
    <w:rsid w:val="003D2815"/>
    <w:rsid w:val="003D2AA1"/>
    <w:rsid w:val="003D2CB9"/>
    <w:rsid w:val="003D2EC1"/>
    <w:rsid w:val="003D35CD"/>
    <w:rsid w:val="003D384D"/>
    <w:rsid w:val="003D38CF"/>
    <w:rsid w:val="003D3AA7"/>
    <w:rsid w:val="003D3DE8"/>
    <w:rsid w:val="003D40EE"/>
    <w:rsid w:val="003D463E"/>
    <w:rsid w:val="003D4B96"/>
    <w:rsid w:val="003D7293"/>
    <w:rsid w:val="003D7619"/>
    <w:rsid w:val="003D77C8"/>
    <w:rsid w:val="003D78AF"/>
    <w:rsid w:val="003E17AC"/>
    <w:rsid w:val="003E2375"/>
    <w:rsid w:val="003E2BCC"/>
    <w:rsid w:val="003E2D6C"/>
    <w:rsid w:val="003E2D8D"/>
    <w:rsid w:val="003E338A"/>
    <w:rsid w:val="003E345D"/>
    <w:rsid w:val="003E356D"/>
    <w:rsid w:val="003E3FAA"/>
    <w:rsid w:val="003E4BA4"/>
    <w:rsid w:val="003E51D1"/>
    <w:rsid w:val="003E635D"/>
    <w:rsid w:val="003E65DA"/>
    <w:rsid w:val="003E66DF"/>
    <w:rsid w:val="003E73B1"/>
    <w:rsid w:val="003F01FF"/>
    <w:rsid w:val="003F04A8"/>
    <w:rsid w:val="003F06EB"/>
    <w:rsid w:val="003F0E3F"/>
    <w:rsid w:val="003F15F5"/>
    <w:rsid w:val="003F1FAB"/>
    <w:rsid w:val="003F212F"/>
    <w:rsid w:val="003F2AAE"/>
    <w:rsid w:val="003F314C"/>
    <w:rsid w:val="003F42E5"/>
    <w:rsid w:val="003F4A51"/>
    <w:rsid w:val="003F50C6"/>
    <w:rsid w:val="003F5556"/>
    <w:rsid w:val="003F55E7"/>
    <w:rsid w:val="003F5971"/>
    <w:rsid w:val="003F5CDA"/>
    <w:rsid w:val="003F6B65"/>
    <w:rsid w:val="003F7A10"/>
    <w:rsid w:val="003F7A3E"/>
    <w:rsid w:val="00400758"/>
    <w:rsid w:val="00401D21"/>
    <w:rsid w:val="004021C0"/>
    <w:rsid w:val="00402AED"/>
    <w:rsid w:val="00403527"/>
    <w:rsid w:val="0040354A"/>
    <w:rsid w:val="00403E70"/>
    <w:rsid w:val="00403F36"/>
    <w:rsid w:val="00405DEA"/>
    <w:rsid w:val="00405E92"/>
    <w:rsid w:val="004067D9"/>
    <w:rsid w:val="0040681A"/>
    <w:rsid w:val="00407171"/>
    <w:rsid w:val="004079A3"/>
    <w:rsid w:val="00407F0C"/>
    <w:rsid w:val="004109B3"/>
    <w:rsid w:val="00411D90"/>
    <w:rsid w:val="00411D93"/>
    <w:rsid w:val="00412B52"/>
    <w:rsid w:val="00414206"/>
    <w:rsid w:val="00414461"/>
    <w:rsid w:val="0041452A"/>
    <w:rsid w:val="00414D9A"/>
    <w:rsid w:val="00415AA9"/>
    <w:rsid w:val="00416092"/>
    <w:rsid w:val="00416943"/>
    <w:rsid w:val="00416B92"/>
    <w:rsid w:val="00416C3C"/>
    <w:rsid w:val="00416E51"/>
    <w:rsid w:val="00417595"/>
    <w:rsid w:val="0042008F"/>
    <w:rsid w:val="00420951"/>
    <w:rsid w:val="004209F4"/>
    <w:rsid w:val="00420ADD"/>
    <w:rsid w:val="0042140F"/>
    <w:rsid w:val="00422152"/>
    <w:rsid w:val="0042248E"/>
    <w:rsid w:val="00422936"/>
    <w:rsid w:val="0042398D"/>
    <w:rsid w:val="00423F04"/>
    <w:rsid w:val="0042420F"/>
    <w:rsid w:val="004245B9"/>
    <w:rsid w:val="004255FF"/>
    <w:rsid w:val="00425BBD"/>
    <w:rsid w:val="0042612D"/>
    <w:rsid w:val="00426B35"/>
    <w:rsid w:val="00426E01"/>
    <w:rsid w:val="00426EFC"/>
    <w:rsid w:val="00427B6A"/>
    <w:rsid w:val="00430314"/>
    <w:rsid w:val="00430679"/>
    <w:rsid w:val="00430D16"/>
    <w:rsid w:val="004311DD"/>
    <w:rsid w:val="00431FD8"/>
    <w:rsid w:val="00432699"/>
    <w:rsid w:val="00432AE1"/>
    <w:rsid w:val="00432FE7"/>
    <w:rsid w:val="0043394C"/>
    <w:rsid w:val="0043398D"/>
    <w:rsid w:val="00433CF9"/>
    <w:rsid w:val="00434392"/>
    <w:rsid w:val="0043492C"/>
    <w:rsid w:val="004350F3"/>
    <w:rsid w:val="004356A0"/>
    <w:rsid w:val="00435928"/>
    <w:rsid w:val="00435FA4"/>
    <w:rsid w:val="004368CC"/>
    <w:rsid w:val="00436909"/>
    <w:rsid w:val="00436915"/>
    <w:rsid w:val="00436ADE"/>
    <w:rsid w:val="0043719E"/>
    <w:rsid w:val="00437B7A"/>
    <w:rsid w:val="00437BD8"/>
    <w:rsid w:val="00440EDB"/>
    <w:rsid w:val="00440F13"/>
    <w:rsid w:val="004410C1"/>
    <w:rsid w:val="004415D5"/>
    <w:rsid w:val="00441622"/>
    <w:rsid w:val="00441B12"/>
    <w:rsid w:val="004420AC"/>
    <w:rsid w:val="00442A72"/>
    <w:rsid w:val="00444BC0"/>
    <w:rsid w:val="00444D56"/>
    <w:rsid w:val="004450E2"/>
    <w:rsid w:val="00446144"/>
    <w:rsid w:val="004464B9"/>
    <w:rsid w:val="00446AFE"/>
    <w:rsid w:val="004472D8"/>
    <w:rsid w:val="0044769C"/>
    <w:rsid w:val="00447B27"/>
    <w:rsid w:val="00447C83"/>
    <w:rsid w:val="00450653"/>
    <w:rsid w:val="00450A19"/>
    <w:rsid w:val="00451C64"/>
    <w:rsid w:val="00452992"/>
    <w:rsid w:val="00452A72"/>
    <w:rsid w:val="00452A99"/>
    <w:rsid w:val="00453123"/>
    <w:rsid w:val="00453B1D"/>
    <w:rsid w:val="00454676"/>
    <w:rsid w:val="00454DAA"/>
    <w:rsid w:val="00455002"/>
    <w:rsid w:val="00455B3E"/>
    <w:rsid w:val="00455FF2"/>
    <w:rsid w:val="00456533"/>
    <w:rsid w:val="004566F8"/>
    <w:rsid w:val="004600E1"/>
    <w:rsid w:val="0046016A"/>
    <w:rsid w:val="004603BF"/>
    <w:rsid w:val="004603E5"/>
    <w:rsid w:val="004605EC"/>
    <w:rsid w:val="00460D7D"/>
    <w:rsid w:val="00461CAB"/>
    <w:rsid w:val="00462163"/>
    <w:rsid w:val="00462440"/>
    <w:rsid w:val="00462935"/>
    <w:rsid w:val="0046375F"/>
    <w:rsid w:val="00464B59"/>
    <w:rsid w:val="00464C05"/>
    <w:rsid w:val="00464FD5"/>
    <w:rsid w:val="00465587"/>
    <w:rsid w:val="00465D21"/>
    <w:rsid w:val="004662A9"/>
    <w:rsid w:val="00466811"/>
    <w:rsid w:val="00467546"/>
    <w:rsid w:val="0047086C"/>
    <w:rsid w:val="004709AE"/>
    <w:rsid w:val="00470A46"/>
    <w:rsid w:val="00471C19"/>
    <w:rsid w:val="00471FE6"/>
    <w:rsid w:val="00472CBD"/>
    <w:rsid w:val="004735CF"/>
    <w:rsid w:val="00474F2B"/>
    <w:rsid w:val="00474F9E"/>
    <w:rsid w:val="004769E7"/>
    <w:rsid w:val="00476A56"/>
    <w:rsid w:val="004771DC"/>
    <w:rsid w:val="00480083"/>
    <w:rsid w:val="004805FC"/>
    <w:rsid w:val="0048109C"/>
    <w:rsid w:val="004811F0"/>
    <w:rsid w:val="00481B5D"/>
    <w:rsid w:val="00481D03"/>
    <w:rsid w:val="00481F84"/>
    <w:rsid w:val="00482369"/>
    <w:rsid w:val="00482394"/>
    <w:rsid w:val="00482C8E"/>
    <w:rsid w:val="00483068"/>
    <w:rsid w:val="004830E1"/>
    <w:rsid w:val="004837A1"/>
    <w:rsid w:val="004838DD"/>
    <w:rsid w:val="00483B5A"/>
    <w:rsid w:val="004840A5"/>
    <w:rsid w:val="004840E3"/>
    <w:rsid w:val="00484187"/>
    <w:rsid w:val="00484EFB"/>
    <w:rsid w:val="00484FF3"/>
    <w:rsid w:val="00485131"/>
    <w:rsid w:val="00485354"/>
    <w:rsid w:val="004853DC"/>
    <w:rsid w:val="004856E7"/>
    <w:rsid w:val="00485830"/>
    <w:rsid w:val="0048583D"/>
    <w:rsid w:val="00485DB6"/>
    <w:rsid w:val="004864E0"/>
    <w:rsid w:val="00486ACF"/>
    <w:rsid w:val="004870E8"/>
    <w:rsid w:val="004877B3"/>
    <w:rsid w:val="00487FE0"/>
    <w:rsid w:val="0049013C"/>
    <w:rsid w:val="00490F43"/>
    <w:rsid w:val="004912B0"/>
    <w:rsid w:val="004913E2"/>
    <w:rsid w:val="00491D4A"/>
    <w:rsid w:val="00491E0C"/>
    <w:rsid w:val="00491FCF"/>
    <w:rsid w:val="004922AC"/>
    <w:rsid w:val="00492463"/>
    <w:rsid w:val="00492B1A"/>
    <w:rsid w:val="00492C4C"/>
    <w:rsid w:val="00492DB3"/>
    <w:rsid w:val="00493552"/>
    <w:rsid w:val="00494C06"/>
    <w:rsid w:val="0049547A"/>
    <w:rsid w:val="0049549F"/>
    <w:rsid w:val="0049577F"/>
    <w:rsid w:val="00495B7C"/>
    <w:rsid w:val="0049687D"/>
    <w:rsid w:val="004968DB"/>
    <w:rsid w:val="004969BE"/>
    <w:rsid w:val="00496DC9"/>
    <w:rsid w:val="00496F56"/>
    <w:rsid w:val="00497616"/>
    <w:rsid w:val="0049766B"/>
    <w:rsid w:val="00497865"/>
    <w:rsid w:val="004A02D3"/>
    <w:rsid w:val="004A1965"/>
    <w:rsid w:val="004A19F5"/>
    <w:rsid w:val="004A319B"/>
    <w:rsid w:val="004A327F"/>
    <w:rsid w:val="004A37F4"/>
    <w:rsid w:val="004A3FE7"/>
    <w:rsid w:val="004A4981"/>
    <w:rsid w:val="004A4A1B"/>
    <w:rsid w:val="004A4DDB"/>
    <w:rsid w:val="004A4F37"/>
    <w:rsid w:val="004A5BFF"/>
    <w:rsid w:val="004A6654"/>
    <w:rsid w:val="004A69C4"/>
    <w:rsid w:val="004A6EF9"/>
    <w:rsid w:val="004A7395"/>
    <w:rsid w:val="004B0293"/>
    <w:rsid w:val="004B0B0E"/>
    <w:rsid w:val="004B0BDC"/>
    <w:rsid w:val="004B13B9"/>
    <w:rsid w:val="004B2961"/>
    <w:rsid w:val="004B2C75"/>
    <w:rsid w:val="004B358F"/>
    <w:rsid w:val="004B3D0E"/>
    <w:rsid w:val="004B5049"/>
    <w:rsid w:val="004B5B21"/>
    <w:rsid w:val="004B5B7E"/>
    <w:rsid w:val="004B5CFE"/>
    <w:rsid w:val="004B637A"/>
    <w:rsid w:val="004B6B07"/>
    <w:rsid w:val="004B7B36"/>
    <w:rsid w:val="004B7B64"/>
    <w:rsid w:val="004C05A6"/>
    <w:rsid w:val="004C0A6D"/>
    <w:rsid w:val="004C1CAE"/>
    <w:rsid w:val="004C1FF9"/>
    <w:rsid w:val="004C456F"/>
    <w:rsid w:val="004C46EB"/>
    <w:rsid w:val="004C4701"/>
    <w:rsid w:val="004C4AD1"/>
    <w:rsid w:val="004C54D5"/>
    <w:rsid w:val="004C55D7"/>
    <w:rsid w:val="004C5FEF"/>
    <w:rsid w:val="004C6271"/>
    <w:rsid w:val="004C645E"/>
    <w:rsid w:val="004C67CD"/>
    <w:rsid w:val="004C6CDA"/>
    <w:rsid w:val="004C75C2"/>
    <w:rsid w:val="004C7A14"/>
    <w:rsid w:val="004C7AF8"/>
    <w:rsid w:val="004C7DA6"/>
    <w:rsid w:val="004D146C"/>
    <w:rsid w:val="004D1602"/>
    <w:rsid w:val="004D187A"/>
    <w:rsid w:val="004D1B27"/>
    <w:rsid w:val="004D22B4"/>
    <w:rsid w:val="004D2C20"/>
    <w:rsid w:val="004D3038"/>
    <w:rsid w:val="004D3250"/>
    <w:rsid w:val="004D327E"/>
    <w:rsid w:val="004D48F3"/>
    <w:rsid w:val="004D561F"/>
    <w:rsid w:val="004D5E40"/>
    <w:rsid w:val="004D6836"/>
    <w:rsid w:val="004D6B3E"/>
    <w:rsid w:val="004D6BE3"/>
    <w:rsid w:val="004D71C9"/>
    <w:rsid w:val="004D72D4"/>
    <w:rsid w:val="004D7920"/>
    <w:rsid w:val="004E1609"/>
    <w:rsid w:val="004E19FF"/>
    <w:rsid w:val="004E1F01"/>
    <w:rsid w:val="004E3C5C"/>
    <w:rsid w:val="004E3F60"/>
    <w:rsid w:val="004E4385"/>
    <w:rsid w:val="004E451F"/>
    <w:rsid w:val="004E47B7"/>
    <w:rsid w:val="004E4B1F"/>
    <w:rsid w:val="004E4C5B"/>
    <w:rsid w:val="004E5114"/>
    <w:rsid w:val="004E58FE"/>
    <w:rsid w:val="004E5C4B"/>
    <w:rsid w:val="004E61F0"/>
    <w:rsid w:val="004E683D"/>
    <w:rsid w:val="004E694B"/>
    <w:rsid w:val="004E731C"/>
    <w:rsid w:val="004E7AB5"/>
    <w:rsid w:val="004F0339"/>
    <w:rsid w:val="004F105D"/>
    <w:rsid w:val="004F157E"/>
    <w:rsid w:val="004F199B"/>
    <w:rsid w:val="004F279F"/>
    <w:rsid w:val="004F36B8"/>
    <w:rsid w:val="004F4064"/>
    <w:rsid w:val="004F5AB1"/>
    <w:rsid w:val="004F60B8"/>
    <w:rsid w:val="004F60FB"/>
    <w:rsid w:val="004F70C7"/>
    <w:rsid w:val="004F75C1"/>
    <w:rsid w:val="004F79D9"/>
    <w:rsid w:val="005007F8"/>
    <w:rsid w:val="00500A29"/>
    <w:rsid w:val="005013B7"/>
    <w:rsid w:val="005013DF"/>
    <w:rsid w:val="00501578"/>
    <w:rsid w:val="00501C3D"/>
    <w:rsid w:val="00501FBE"/>
    <w:rsid w:val="00503A42"/>
    <w:rsid w:val="00503F29"/>
    <w:rsid w:val="00503F97"/>
    <w:rsid w:val="00504E39"/>
    <w:rsid w:val="00505416"/>
    <w:rsid w:val="00505EC9"/>
    <w:rsid w:val="00505FFF"/>
    <w:rsid w:val="0050634E"/>
    <w:rsid w:val="0050668A"/>
    <w:rsid w:val="00506A6F"/>
    <w:rsid w:val="00506D9D"/>
    <w:rsid w:val="00507098"/>
    <w:rsid w:val="00507CF1"/>
    <w:rsid w:val="00510BB5"/>
    <w:rsid w:val="005114CC"/>
    <w:rsid w:val="005117D7"/>
    <w:rsid w:val="00512A96"/>
    <w:rsid w:val="00512C0F"/>
    <w:rsid w:val="00512DAD"/>
    <w:rsid w:val="005130B9"/>
    <w:rsid w:val="00513B16"/>
    <w:rsid w:val="00514A03"/>
    <w:rsid w:val="00515554"/>
    <w:rsid w:val="00515986"/>
    <w:rsid w:val="00516AF2"/>
    <w:rsid w:val="0052005C"/>
    <w:rsid w:val="00521502"/>
    <w:rsid w:val="00521D32"/>
    <w:rsid w:val="0052203A"/>
    <w:rsid w:val="005228A0"/>
    <w:rsid w:val="005239B9"/>
    <w:rsid w:val="00523A33"/>
    <w:rsid w:val="0052436E"/>
    <w:rsid w:val="0052445B"/>
    <w:rsid w:val="00524F52"/>
    <w:rsid w:val="00525BE6"/>
    <w:rsid w:val="00526431"/>
    <w:rsid w:val="00526740"/>
    <w:rsid w:val="00526757"/>
    <w:rsid w:val="005267EB"/>
    <w:rsid w:val="005307A1"/>
    <w:rsid w:val="00530E3E"/>
    <w:rsid w:val="0053224B"/>
    <w:rsid w:val="00532D5E"/>
    <w:rsid w:val="00532E3C"/>
    <w:rsid w:val="00533267"/>
    <w:rsid w:val="005335EC"/>
    <w:rsid w:val="00533798"/>
    <w:rsid w:val="00533BC9"/>
    <w:rsid w:val="00533EB5"/>
    <w:rsid w:val="00534715"/>
    <w:rsid w:val="00534BC9"/>
    <w:rsid w:val="00534DEA"/>
    <w:rsid w:val="0053598D"/>
    <w:rsid w:val="00536157"/>
    <w:rsid w:val="00537E2E"/>
    <w:rsid w:val="00540433"/>
    <w:rsid w:val="005419B1"/>
    <w:rsid w:val="00541EC9"/>
    <w:rsid w:val="00542F8E"/>
    <w:rsid w:val="005435B5"/>
    <w:rsid w:val="005439D1"/>
    <w:rsid w:val="0054423E"/>
    <w:rsid w:val="005443C5"/>
    <w:rsid w:val="005443CD"/>
    <w:rsid w:val="005446A9"/>
    <w:rsid w:val="005447BC"/>
    <w:rsid w:val="005463FA"/>
    <w:rsid w:val="00546D6E"/>
    <w:rsid w:val="00547340"/>
    <w:rsid w:val="00547878"/>
    <w:rsid w:val="00547A6A"/>
    <w:rsid w:val="00547B92"/>
    <w:rsid w:val="00547E08"/>
    <w:rsid w:val="00547F5F"/>
    <w:rsid w:val="00547F74"/>
    <w:rsid w:val="0055009F"/>
    <w:rsid w:val="0055075A"/>
    <w:rsid w:val="00550899"/>
    <w:rsid w:val="00550E06"/>
    <w:rsid w:val="00551089"/>
    <w:rsid w:val="00551F06"/>
    <w:rsid w:val="005532A7"/>
    <w:rsid w:val="005538B7"/>
    <w:rsid w:val="00553F66"/>
    <w:rsid w:val="005548BA"/>
    <w:rsid w:val="00554E6F"/>
    <w:rsid w:val="00554ED3"/>
    <w:rsid w:val="00555F30"/>
    <w:rsid w:val="00556D4F"/>
    <w:rsid w:val="005573EA"/>
    <w:rsid w:val="00557671"/>
    <w:rsid w:val="00560AB2"/>
    <w:rsid w:val="00560D8A"/>
    <w:rsid w:val="00561BCE"/>
    <w:rsid w:val="00561DEE"/>
    <w:rsid w:val="005627CE"/>
    <w:rsid w:val="005629A7"/>
    <w:rsid w:val="00562ABF"/>
    <w:rsid w:val="005631E0"/>
    <w:rsid w:val="005637DD"/>
    <w:rsid w:val="0056397D"/>
    <w:rsid w:val="005642C3"/>
    <w:rsid w:val="005645A4"/>
    <w:rsid w:val="005645AB"/>
    <w:rsid w:val="00564ED5"/>
    <w:rsid w:val="00564F6E"/>
    <w:rsid w:val="00565074"/>
    <w:rsid w:val="00565139"/>
    <w:rsid w:val="0056517B"/>
    <w:rsid w:val="005659E6"/>
    <w:rsid w:val="005662BE"/>
    <w:rsid w:val="0056669D"/>
    <w:rsid w:val="005672C2"/>
    <w:rsid w:val="005673A5"/>
    <w:rsid w:val="00570A43"/>
    <w:rsid w:val="00571425"/>
    <w:rsid w:val="0057196A"/>
    <w:rsid w:val="0057234E"/>
    <w:rsid w:val="0057242C"/>
    <w:rsid w:val="00572F24"/>
    <w:rsid w:val="00573735"/>
    <w:rsid w:val="00573C5A"/>
    <w:rsid w:val="00574571"/>
    <w:rsid w:val="005752B2"/>
    <w:rsid w:val="00575350"/>
    <w:rsid w:val="00575676"/>
    <w:rsid w:val="00575E65"/>
    <w:rsid w:val="005760C3"/>
    <w:rsid w:val="005771C1"/>
    <w:rsid w:val="005775AD"/>
    <w:rsid w:val="00580AA7"/>
    <w:rsid w:val="005810F1"/>
    <w:rsid w:val="00581C97"/>
    <w:rsid w:val="00581EAF"/>
    <w:rsid w:val="00582161"/>
    <w:rsid w:val="00582C9A"/>
    <w:rsid w:val="00583247"/>
    <w:rsid w:val="00583428"/>
    <w:rsid w:val="00583A59"/>
    <w:rsid w:val="00584198"/>
    <w:rsid w:val="0058443B"/>
    <w:rsid w:val="00584C88"/>
    <w:rsid w:val="00584E9E"/>
    <w:rsid w:val="00585235"/>
    <w:rsid w:val="00585344"/>
    <w:rsid w:val="0058590A"/>
    <w:rsid w:val="0058633C"/>
    <w:rsid w:val="00586726"/>
    <w:rsid w:val="00586BBE"/>
    <w:rsid w:val="00587843"/>
    <w:rsid w:val="00587A82"/>
    <w:rsid w:val="005905D9"/>
    <w:rsid w:val="00590AF9"/>
    <w:rsid w:val="00590BFE"/>
    <w:rsid w:val="00590EA6"/>
    <w:rsid w:val="00591057"/>
    <w:rsid w:val="00592694"/>
    <w:rsid w:val="00592A75"/>
    <w:rsid w:val="00592D5A"/>
    <w:rsid w:val="00593138"/>
    <w:rsid w:val="00593607"/>
    <w:rsid w:val="005941F2"/>
    <w:rsid w:val="0059448A"/>
    <w:rsid w:val="00594E46"/>
    <w:rsid w:val="0059522F"/>
    <w:rsid w:val="00595271"/>
    <w:rsid w:val="00596090"/>
    <w:rsid w:val="005967F6"/>
    <w:rsid w:val="005967FD"/>
    <w:rsid w:val="00596D7D"/>
    <w:rsid w:val="00597108"/>
    <w:rsid w:val="005A0294"/>
    <w:rsid w:val="005A089C"/>
    <w:rsid w:val="005A0CE2"/>
    <w:rsid w:val="005A1488"/>
    <w:rsid w:val="005A1C58"/>
    <w:rsid w:val="005A2936"/>
    <w:rsid w:val="005A3CCB"/>
    <w:rsid w:val="005A3D25"/>
    <w:rsid w:val="005A3D3D"/>
    <w:rsid w:val="005A3EC6"/>
    <w:rsid w:val="005A4FD5"/>
    <w:rsid w:val="005A514C"/>
    <w:rsid w:val="005A596D"/>
    <w:rsid w:val="005A627E"/>
    <w:rsid w:val="005A6A48"/>
    <w:rsid w:val="005A6EB8"/>
    <w:rsid w:val="005B01CE"/>
    <w:rsid w:val="005B0FAF"/>
    <w:rsid w:val="005B1412"/>
    <w:rsid w:val="005B171A"/>
    <w:rsid w:val="005B1A9A"/>
    <w:rsid w:val="005B25D7"/>
    <w:rsid w:val="005B2E74"/>
    <w:rsid w:val="005B3558"/>
    <w:rsid w:val="005B396E"/>
    <w:rsid w:val="005B46F5"/>
    <w:rsid w:val="005B4C3C"/>
    <w:rsid w:val="005B4E76"/>
    <w:rsid w:val="005B592A"/>
    <w:rsid w:val="005B5A6A"/>
    <w:rsid w:val="005B620B"/>
    <w:rsid w:val="005B64EA"/>
    <w:rsid w:val="005B68D7"/>
    <w:rsid w:val="005B6C89"/>
    <w:rsid w:val="005B73C8"/>
    <w:rsid w:val="005B7685"/>
    <w:rsid w:val="005B78D7"/>
    <w:rsid w:val="005C0896"/>
    <w:rsid w:val="005C14DC"/>
    <w:rsid w:val="005C1902"/>
    <w:rsid w:val="005C1B29"/>
    <w:rsid w:val="005C34B7"/>
    <w:rsid w:val="005C41BD"/>
    <w:rsid w:val="005C438D"/>
    <w:rsid w:val="005C51BA"/>
    <w:rsid w:val="005C5623"/>
    <w:rsid w:val="005C631A"/>
    <w:rsid w:val="005C63BC"/>
    <w:rsid w:val="005C68D5"/>
    <w:rsid w:val="005C7487"/>
    <w:rsid w:val="005C760E"/>
    <w:rsid w:val="005C7EEC"/>
    <w:rsid w:val="005D1314"/>
    <w:rsid w:val="005D17BE"/>
    <w:rsid w:val="005D197C"/>
    <w:rsid w:val="005D19C5"/>
    <w:rsid w:val="005D1F63"/>
    <w:rsid w:val="005D207F"/>
    <w:rsid w:val="005D240C"/>
    <w:rsid w:val="005D282C"/>
    <w:rsid w:val="005D2F7E"/>
    <w:rsid w:val="005D37AE"/>
    <w:rsid w:val="005D432D"/>
    <w:rsid w:val="005D4DEC"/>
    <w:rsid w:val="005D5058"/>
    <w:rsid w:val="005D5196"/>
    <w:rsid w:val="005D547F"/>
    <w:rsid w:val="005D5AF7"/>
    <w:rsid w:val="005D5BF7"/>
    <w:rsid w:val="005D6CC3"/>
    <w:rsid w:val="005D70CF"/>
    <w:rsid w:val="005D719A"/>
    <w:rsid w:val="005D7366"/>
    <w:rsid w:val="005D7B83"/>
    <w:rsid w:val="005E01E9"/>
    <w:rsid w:val="005E0440"/>
    <w:rsid w:val="005E06B1"/>
    <w:rsid w:val="005E0799"/>
    <w:rsid w:val="005E07CD"/>
    <w:rsid w:val="005E0A6F"/>
    <w:rsid w:val="005E1877"/>
    <w:rsid w:val="005E1BC6"/>
    <w:rsid w:val="005E1E6D"/>
    <w:rsid w:val="005E1EBF"/>
    <w:rsid w:val="005E27FC"/>
    <w:rsid w:val="005E2982"/>
    <w:rsid w:val="005E2AD1"/>
    <w:rsid w:val="005E2E74"/>
    <w:rsid w:val="005E30A0"/>
    <w:rsid w:val="005E4A81"/>
    <w:rsid w:val="005E4B3E"/>
    <w:rsid w:val="005E4BDF"/>
    <w:rsid w:val="005E4DCD"/>
    <w:rsid w:val="005E5527"/>
    <w:rsid w:val="005E563E"/>
    <w:rsid w:val="005E57AB"/>
    <w:rsid w:val="005E6914"/>
    <w:rsid w:val="005E6EDA"/>
    <w:rsid w:val="005E6F61"/>
    <w:rsid w:val="005E7027"/>
    <w:rsid w:val="005E7548"/>
    <w:rsid w:val="005E7885"/>
    <w:rsid w:val="005F09CC"/>
    <w:rsid w:val="005F1B50"/>
    <w:rsid w:val="005F1F83"/>
    <w:rsid w:val="005F21E6"/>
    <w:rsid w:val="005F26C3"/>
    <w:rsid w:val="005F2DC9"/>
    <w:rsid w:val="005F31C8"/>
    <w:rsid w:val="005F34E6"/>
    <w:rsid w:val="005F353B"/>
    <w:rsid w:val="005F35F5"/>
    <w:rsid w:val="005F3C75"/>
    <w:rsid w:val="005F46AD"/>
    <w:rsid w:val="005F4D35"/>
    <w:rsid w:val="005F5067"/>
    <w:rsid w:val="005F5C9D"/>
    <w:rsid w:val="005F613D"/>
    <w:rsid w:val="005F6613"/>
    <w:rsid w:val="005F6725"/>
    <w:rsid w:val="005F68C7"/>
    <w:rsid w:val="005F690D"/>
    <w:rsid w:val="00600256"/>
    <w:rsid w:val="0060055B"/>
    <w:rsid w:val="006005D5"/>
    <w:rsid w:val="00600FC5"/>
    <w:rsid w:val="006019DB"/>
    <w:rsid w:val="00601E0C"/>
    <w:rsid w:val="006021ED"/>
    <w:rsid w:val="006027EB"/>
    <w:rsid w:val="00602813"/>
    <w:rsid w:val="006028F4"/>
    <w:rsid w:val="00602F05"/>
    <w:rsid w:val="006033F9"/>
    <w:rsid w:val="006037B6"/>
    <w:rsid w:val="00603C86"/>
    <w:rsid w:val="006046AB"/>
    <w:rsid w:val="006048C6"/>
    <w:rsid w:val="00605E8F"/>
    <w:rsid w:val="00606679"/>
    <w:rsid w:val="006067DC"/>
    <w:rsid w:val="00606839"/>
    <w:rsid w:val="00607677"/>
    <w:rsid w:val="006076F0"/>
    <w:rsid w:val="00607D0D"/>
    <w:rsid w:val="006102A5"/>
    <w:rsid w:val="0061033A"/>
    <w:rsid w:val="006103FB"/>
    <w:rsid w:val="00611262"/>
    <w:rsid w:val="00611902"/>
    <w:rsid w:val="00611C4B"/>
    <w:rsid w:val="00612BB4"/>
    <w:rsid w:val="00612C26"/>
    <w:rsid w:val="006131B5"/>
    <w:rsid w:val="006132E7"/>
    <w:rsid w:val="006133A2"/>
    <w:rsid w:val="006138E9"/>
    <w:rsid w:val="00613EC3"/>
    <w:rsid w:val="00614A48"/>
    <w:rsid w:val="006151CE"/>
    <w:rsid w:val="00616098"/>
    <w:rsid w:val="00616850"/>
    <w:rsid w:val="00616C1C"/>
    <w:rsid w:val="00617C83"/>
    <w:rsid w:val="00620691"/>
    <w:rsid w:val="006209CE"/>
    <w:rsid w:val="006211DF"/>
    <w:rsid w:val="00621590"/>
    <w:rsid w:val="00621A58"/>
    <w:rsid w:val="00621DDE"/>
    <w:rsid w:val="006226C6"/>
    <w:rsid w:val="006226E5"/>
    <w:rsid w:val="006228DC"/>
    <w:rsid w:val="0062331C"/>
    <w:rsid w:val="006234BE"/>
    <w:rsid w:val="00623AC6"/>
    <w:rsid w:val="0062427E"/>
    <w:rsid w:val="0062492D"/>
    <w:rsid w:val="006253A2"/>
    <w:rsid w:val="0062543A"/>
    <w:rsid w:val="006259B6"/>
    <w:rsid w:val="00625B9F"/>
    <w:rsid w:val="00625BC6"/>
    <w:rsid w:val="00625F86"/>
    <w:rsid w:val="0062699A"/>
    <w:rsid w:val="006269F3"/>
    <w:rsid w:val="00626B26"/>
    <w:rsid w:val="00627933"/>
    <w:rsid w:val="00630759"/>
    <w:rsid w:val="00630EEF"/>
    <w:rsid w:val="006310D4"/>
    <w:rsid w:val="0063114C"/>
    <w:rsid w:val="0063150B"/>
    <w:rsid w:val="006318E0"/>
    <w:rsid w:val="00631FE5"/>
    <w:rsid w:val="00632318"/>
    <w:rsid w:val="00632951"/>
    <w:rsid w:val="00632C0F"/>
    <w:rsid w:val="00632D8A"/>
    <w:rsid w:val="00633BC9"/>
    <w:rsid w:val="0063439F"/>
    <w:rsid w:val="00635CF4"/>
    <w:rsid w:val="006367A6"/>
    <w:rsid w:val="00636897"/>
    <w:rsid w:val="00637D9D"/>
    <w:rsid w:val="00640919"/>
    <w:rsid w:val="00641638"/>
    <w:rsid w:val="00641C81"/>
    <w:rsid w:val="00642356"/>
    <w:rsid w:val="00642A27"/>
    <w:rsid w:val="00643A55"/>
    <w:rsid w:val="00644164"/>
    <w:rsid w:val="006446A4"/>
    <w:rsid w:val="00644725"/>
    <w:rsid w:val="00644872"/>
    <w:rsid w:val="00644996"/>
    <w:rsid w:val="00644CE5"/>
    <w:rsid w:val="006451DD"/>
    <w:rsid w:val="00645AE1"/>
    <w:rsid w:val="0064620D"/>
    <w:rsid w:val="00646B0E"/>
    <w:rsid w:val="00646E3F"/>
    <w:rsid w:val="006471BF"/>
    <w:rsid w:val="0064775B"/>
    <w:rsid w:val="00650676"/>
    <w:rsid w:val="00650B22"/>
    <w:rsid w:val="00651890"/>
    <w:rsid w:val="006525F1"/>
    <w:rsid w:val="00652617"/>
    <w:rsid w:val="00652AE0"/>
    <w:rsid w:val="00652CCC"/>
    <w:rsid w:val="00653018"/>
    <w:rsid w:val="00653532"/>
    <w:rsid w:val="00653A27"/>
    <w:rsid w:val="00653D8C"/>
    <w:rsid w:val="0065409A"/>
    <w:rsid w:val="00654E11"/>
    <w:rsid w:val="00655CC7"/>
    <w:rsid w:val="00656160"/>
    <w:rsid w:val="00656AFA"/>
    <w:rsid w:val="0066017B"/>
    <w:rsid w:val="0066060F"/>
    <w:rsid w:val="006609A0"/>
    <w:rsid w:val="00661149"/>
    <w:rsid w:val="00661E01"/>
    <w:rsid w:val="006623B3"/>
    <w:rsid w:val="00662D92"/>
    <w:rsid w:val="00662F3D"/>
    <w:rsid w:val="0066376D"/>
    <w:rsid w:val="006639FD"/>
    <w:rsid w:val="0066439B"/>
    <w:rsid w:val="0066494B"/>
    <w:rsid w:val="00664BB0"/>
    <w:rsid w:val="00665285"/>
    <w:rsid w:val="00665A67"/>
    <w:rsid w:val="00665E1B"/>
    <w:rsid w:val="00666088"/>
    <w:rsid w:val="0066679F"/>
    <w:rsid w:val="00666B89"/>
    <w:rsid w:val="00667302"/>
    <w:rsid w:val="00667A60"/>
    <w:rsid w:val="00667C6E"/>
    <w:rsid w:val="00670372"/>
    <w:rsid w:val="0067082F"/>
    <w:rsid w:val="00670D82"/>
    <w:rsid w:val="006715F2"/>
    <w:rsid w:val="006722B6"/>
    <w:rsid w:val="006725C5"/>
    <w:rsid w:val="00672D83"/>
    <w:rsid w:val="0067370F"/>
    <w:rsid w:val="0067530B"/>
    <w:rsid w:val="00675655"/>
    <w:rsid w:val="00675766"/>
    <w:rsid w:val="00675A46"/>
    <w:rsid w:val="00676167"/>
    <w:rsid w:val="00676820"/>
    <w:rsid w:val="00676B98"/>
    <w:rsid w:val="0067718F"/>
    <w:rsid w:val="00677341"/>
    <w:rsid w:val="0067780B"/>
    <w:rsid w:val="00680EBD"/>
    <w:rsid w:val="006812B8"/>
    <w:rsid w:val="00681B10"/>
    <w:rsid w:val="006826B7"/>
    <w:rsid w:val="00682D4C"/>
    <w:rsid w:val="0068307C"/>
    <w:rsid w:val="00683214"/>
    <w:rsid w:val="00683F25"/>
    <w:rsid w:val="00683FD9"/>
    <w:rsid w:val="0068528B"/>
    <w:rsid w:val="00685768"/>
    <w:rsid w:val="006862CE"/>
    <w:rsid w:val="00686918"/>
    <w:rsid w:val="0068716F"/>
    <w:rsid w:val="006877F6"/>
    <w:rsid w:val="00687F8E"/>
    <w:rsid w:val="00690255"/>
    <w:rsid w:val="00690739"/>
    <w:rsid w:val="00690A20"/>
    <w:rsid w:val="00690BB7"/>
    <w:rsid w:val="00690BDE"/>
    <w:rsid w:val="00690DF6"/>
    <w:rsid w:val="00691763"/>
    <w:rsid w:val="0069201A"/>
    <w:rsid w:val="006922F0"/>
    <w:rsid w:val="006924C3"/>
    <w:rsid w:val="00692DC8"/>
    <w:rsid w:val="00693474"/>
    <w:rsid w:val="00693788"/>
    <w:rsid w:val="00693BAC"/>
    <w:rsid w:val="0069502B"/>
    <w:rsid w:val="00695BA8"/>
    <w:rsid w:val="006972DF"/>
    <w:rsid w:val="00697E08"/>
    <w:rsid w:val="006A12CC"/>
    <w:rsid w:val="006A14CE"/>
    <w:rsid w:val="006A16A9"/>
    <w:rsid w:val="006A191C"/>
    <w:rsid w:val="006A227C"/>
    <w:rsid w:val="006A2308"/>
    <w:rsid w:val="006A2393"/>
    <w:rsid w:val="006A2D15"/>
    <w:rsid w:val="006A374E"/>
    <w:rsid w:val="006A412B"/>
    <w:rsid w:val="006A423D"/>
    <w:rsid w:val="006A43E0"/>
    <w:rsid w:val="006A45A5"/>
    <w:rsid w:val="006A494B"/>
    <w:rsid w:val="006A4CD6"/>
    <w:rsid w:val="006A4DD3"/>
    <w:rsid w:val="006A51F8"/>
    <w:rsid w:val="006A5ABE"/>
    <w:rsid w:val="006A5C8E"/>
    <w:rsid w:val="006A68DB"/>
    <w:rsid w:val="006A6941"/>
    <w:rsid w:val="006A73EB"/>
    <w:rsid w:val="006A7EBB"/>
    <w:rsid w:val="006A7FAD"/>
    <w:rsid w:val="006A7FBE"/>
    <w:rsid w:val="006B047E"/>
    <w:rsid w:val="006B1359"/>
    <w:rsid w:val="006B2C08"/>
    <w:rsid w:val="006B313E"/>
    <w:rsid w:val="006B4401"/>
    <w:rsid w:val="006B4513"/>
    <w:rsid w:val="006B4FCF"/>
    <w:rsid w:val="006B57E9"/>
    <w:rsid w:val="006B5F08"/>
    <w:rsid w:val="006B65C2"/>
    <w:rsid w:val="006B6677"/>
    <w:rsid w:val="006B7630"/>
    <w:rsid w:val="006B79A3"/>
    <w:rsid w:val="006B7AB2"/>
    <w:rsid w:val="006C05CF"/>
    <w:rsid w:val="006C14BD"/>
    <w:rsid w:val="006C1B38"/>
    <w:rsid w:val="006C1D53"/>
    <w:rsid w:val="006C20A6"/>
    <w:rsid w:val="006C24BE"/>
    <w:rsid w:val="006C253E"/>
    <w:rsid w:val="006C2AF3"/>
    <w:rsid w:val="006C3008"/>
    <w:rsid w:val="006C311A"/>
    <w:rsid w:val="006C366D"/>
    <w:rsid w:val="006C43F8"/>
    <w:rsid w:val="006C4505"/>
    <w:rsid w:val="006C4890"/>
    <w:rsid w:val="006C48B1"/>
    <w:rsid w:val="006C4C79"/>
    <w:rsid w:val="006C4ECB"/>
    <w:rsid w:val="006C4F3F"/>
    <w:rsid w:val="006C6461"/>
    <w:rsid w:val="006C66C8"/>
    <w:rsid w:val="006C7692"/>
    <w:rsid w:val="006C7AB5"/>
    <w:rsid w:val="006C7CBB"/>
    <w:rsid w:val="006D015F"/>
    <w:rsid w:val="006D090D"/>
    <w:rsid w:val="006D0DA1"/>
    <w:rsid w:val="006D22E7"/>
    <w:rsid w:val="006D27B5"/>
    <w:rsid w:val="006D284C"/>
    <w:rsid w:val="006D2AAB"/>
    <w:rsid w:val="006D3010"/>
    <w:rsid w:val="006D317C"/>
    <w:rsid w:val="006D371B"/>
    <w:rsid w:val="006D4237"/>
    <w:rsid w:val="006D43EE"/>
    <w:rsid w:val="006D44DF"/>
    <w:rsid w:val="006D480A"/>
    <w:rsid w:val="006D4D22"/>
    <w:rsid w:val="006D70B7"/>
    <w:rsid w:val="006D71D6"/>
    <w:rsid w:val="006D76B2"/>
    <w:rsid w:val="006D7B7B"/>
    <w:rsid w:val="006E0881"/>
    <w:rsid w:val="006E0BCB"/>
    <w:rsid w:val="006E2035"/>
    <w:rsid w:val="006E258C"/>
    <w:rsid w:val="006E2603"/>
    <w:rsid w:val="006E29BB"/>
    <w:rsid w:val="006E353E"/>
    <w:rsid w:val="006E3763"/>
    <w:rsid w:val="006E3A7E"/>
    <w:rsid w:val="006E40D6"/>
    <w:rsid w:val="006E576A"/>
    <w:rsid w:val="006E57A5"/>
    <w:rsid w:val="006E5C4A"/>
    <w:rsid w:val="006E63F3"/>
    <w:rsid w:val="006E6679"/>
    <w:rsid w:val="006E6695"/>
    <w:rsid w:val="006E66AE"/>
    <w:rsid w:val="006E6A32"/>
    <w:rsid w:val="006E6E74"/>
    <w:rsid w:val="006E732B"/>
    <w:rsid w:val="006E73C3"/>
    <w:rsid w:val="006E7841"/>
    <w:rsid w:val="006F0D03"/>
    <w:rsid w:val="006F18D3"/>
    <w:rsid w:val="006F191A"/>
    <w:rsid w:val="006F1D67"/>
    <w:rsid w:val="006F1F15"/>
    <w:rsid w:val="006F2B11"/>
    <w:rsid w:val="006F2C08"/>
    <w:rsid w:val="006F3231"/>
    <w:rsid w:val="006F3E49"/>
    <w:rsid w:val="006F3EDC"/>
    <w:rsid w:val="006F5ABE"/>
    <w:rsid w:val="006F6215"/>
    <w:rsid w:val="006F6CD5"/>
    <w:rsid w:val="006F7101"/>
    <w:rsid w:val="006F73D6"/>
    <w:rsid w:val="006F75C9"/>
    <w:rsid w:val="006F7764"/>
    <w:rsid w:val="00700D17"/>
    <w:rsid w:val="0070199F"/>
    <w:rsid w:val="00701AF1"/>
    <w:rsid w:val="00701CB7"/>
    <w:rsid w:val="00702275"/>
    <w:rsid w:val="00702667"/>
    <w:rsid w:val="00703583"/>
    <w:rsid w:val="007036AE"/>
    <w:rsid w:val="0070457E"/>
    <w:rsid w:val="00705F29"/>
    <w:rsid w:val="007062F6"/>
    <w:rsid w:val="00707100"/>
    <w:rsid w:val="00707240"/>
    <w:rsid w:val="007077A6"/>
    <w:rsid w:val="007078AE"/>
    <w:rsid w:val="007105FB"/>
    <w:rsid w:val="00713050"/>
    <w:rsid w:val="007135DF"/>
    <w:rsid w:val="007135E4"/>
    <w:rsid w:val="00713A26"/>
    <w:rsid w:val="00715933"/>
    <w:rsid w:val="007172AD"/>
    <w:rsid w:val="00717A44"/>
    <w:rsid w:val="007204DD"/>
    <w:rsid w:val="0072052A"/>
    <w:rsid w:val="007206AF"/>
    <w:rsid w:val="007208DB"/>
    <w:rsid w:val="00721119"/>
    <w:rsid w:val="007211FF"/>
    <w:rsid w:val="00721D51"/>
    <w:rsid w:val="00721D70"/>
    <w:rsid w:val="0072330D"/>
    <w:rsid w:val="00723C88"/>
    <w:rsid w:val="00724920"/>
    <w:rsid w:val="00724D1D"/>
    <w:rsid w:val="00725DBF"/>
    <w:rsid w:val="00725DE7"/>
    <w:rsid w:val="00725EB1"/>
    <w:rsid w:val="0072601B"/>
    <w:rsid w:val="00726928"/>
    <w:rsid w:val="00727547"/>
    <w:rsid w:val="0072790B"/>
    <w:rsid w:val="0073048D"/>
    <w:rsid w:val="00730791"/>
    <w:rsid w:val="007307C3"/>
    <w:rsid w:val="0073080E"/>
    <w:rsid w:val="00730DB2"/>
    <w:rsid w:val="00730ED2"/>
    <w:rsid w:val="00730FFF"/>
    <w:rsid w:val="0073109E"/>
    <w:rsid w:val="007314F9"/>
    <w:rsid w:val="00732106"/>
    <w:rsid w:val="0073253D"/>
    <w:rsid w:val="00732DAD"/>
    <w:rsid w:val="00733D26"/>
    <w:rsid w:val="00734694"/>
    <w:rsid w:val="0073493E"/>
    <w:rsid w:val="007349B9"/>
    <w:rsid w:val="00734BAD"/>
    <w:rsid w:val="00734FBA"/>
    <w:rsid w:val="007355AA"/>
    <w:rsid w:val="007368CF"/>
    <w:rsid w:val="00736A09"/>
    <w:rsid w:val="00736CC3"/>
    <w:rsid w:val="00737245"/>
    <w:rsid w:val="00737E1F"/>
    <w:rsid w:val="007405D0"/>
    <w:rsid w:val="00741087"/>
    <w:rsid w:val="00741151"/>
    <w:rsid w:val="007416FA"/>
    <w:rsid w:val="00741A0C"/>
    <w:rsid w:val="00741C4B"/>
    <w:rsid w:val="00742986"/>
    <w:rsid w:val="0074332E"/>
    <w:rsid w:val="007433BE"/>
    <w:rsid w:val="00743492"/>
    <w:rsid w:val="007436E8"/>
    <w:rsid w:val="00744316"/>
    <w:rsid w:val="00744462"/>
    <w:rsid w:val="00744E3D"/>
    <w:rsid w:val="0074697E"/>
    <w:rsid w:val="00746EA2"/>
    <w:rsid w:val="007476BF"/>
    <w:rsid w:val="007476ED"/>
    <w:rsid w:val="00747AD3"/>
    <w:rsid w:val="007501D5"/>
    <w:rsid w:val="007509BE"/>
    <w:rsid w:val="00751117"/>
    <w:rsid w:val="00751B16"/>
    <w:rsid w:val="0075200B"/>
    <w:rsid w:val="00752A99"/>
    <w:rsid w:val="00752AE1"/>
    <w:rsid w:val="00752F71"/>
    <w:rsid w:val="00753875"/>
    <w:rsid w:val="00754190"/>
    <w:rsid w:val="00754CD5"/>
    <w:rsid w:val="0075522E"/>
    <w:rsid w:val="0075601E"/>
    <w:rsid w:val="00756606"/>
    <w:rsid w:val="0075670D"/>
    <w:rsid w:val="00756E4C"/>
    <w:rsid w:val="00757776"/>
    <w:rsid w:val="007605E5"/>
    <w:rsid w:val="007608CE"/>
    <w:rsid w:val="00761C27"/>
    <w:rsid w:val="00761F69"/>
    <w:rsid w:val="00762AD9"/>
    <w:rsid w:val="00763101"/>
    <w:rsid w:val="00763241"/>
    <w:rsid w:val="007640D2"/>
    <w:rsid w:val="00764536"/>
    <w:rsid w:val="007648D0"/>
    <w:rsid w:val="007659CD"/>
    <w:rsid w:val="0076720A"/>
    <w:rsid w:val="00767586"/>
    <w:rsid w:val="00767F96"/>
    <w:rsid w:val="00770285"/>
    <w:rsid w:val="0077038C"/>
    <w:rsid w:val="00771322"/>
    <w:rsid w:val="00771AC9"/>
    <w:rsid w:val="00771FB5"/>
    <w:rsid w:val="00772314"/>
    <w:rsid w:val="007730DD"/>
    <w:rsid w:val="007734B2"/>
    <w:rsid w:val="00773C6E"/>
    <w:rsid w:val="00774247"/>
    <w:rsid w:val="0077513A"/>
    <w:rsid w:val="007754B6"/>
    <w:rsid w:val="0077567F"/>
    <w:rsid w:val="007764C7"/>
    <w:rsid w:val="007764E1"/>
    <w:rsid w:val="0077665F"/>
    <w:rsid w:val="00776A0F"/>
    <w:rsid w:val="00776DD7"/>
    <w:rsid w:val="00777290"/>
    <w:rsid w:val="00777E0E"/>
    <w:rsid w:val="007804B6"/>
    <w:rsid w:val="007805E5"/>
    <w:rsid w:val="00781E5D"/>
    <w:rsid w:val="0078247F"/>
    <w:rsid w:val="00782757"/>
    <w:rsid w:val="00782B0C"/>
    <w:rsid w:val="00782E46"/>
    <w:rsid w:val="00782F66"/>
    <w:rsid w:val="007831A0"/>
    <w:rsid w:val="007840AE"/>
    <w:rsid w:val="00784415"/>
    <w:rsid w:val="00784C2C"/>
    <w:rsid w:val="00784CBF"/>
    <w:rsid w:val="00785924"/>
    <w:rsid w:val="00785FC0"/>
    <w:rsid w:val="0078647E"/>
    <w:rsid w:val="007864DD"/>
    <w:rsid w:val="00790A9F"/>
    <w:rsid w:val="00790C0E"/>
    <w:rsid w:val="0079120D"/>
    <w:rsid w:val="00791EDE"/>
    <w:rsid w:val="00791F2A"/>
    <w:rsid w:val="0079320D"/>
    <w:rsid w:val="0079351C"/>
    <w:rsid w:val="007938C4"/>
    <w:rsid w:val="00794408"/>
    <w:rsid w:val="00795095"/>
    <w:rsid w:val="00795397"/>
    <w:rsid w:val="007955DE"/>
    <w:rsid w:val="0079570E"/>
    <w:rsid w:val="00795C12"/>
    <w:rsid w:val="00796DA0"/>
    <w:rsid w:val="00796E93"/>
    <w:rsid w:val="00796ED6"/>
    <w:rsid w:val="00797069"/>
    <w:rsid w:val="007971A2"/>
    <w:rsid w:val="00797275"/>
    <w:rsid w:val="00797E3F"/>
    <w:rsid w:val="007A02BB"/>
    <w:rsid w:val="007A093B"/>
    <w:rsid w:val="007A0E7E"/>
    <w:rsid w:val="007A2CF1"/>
    <w:rsid w:val="007A3474"/>
    <w:rsid w:val="007A3750"/>
    <w:rsid w:val="007A3D4A"/>
    <w:rsid w:val="007A4C93"/>
    <w:rsid w:val="007A51BE"/>
    <w:rsid w:val="007A5A34"/>
    <w:rsid w:val="007A5DFA"/>
    <w:rsid w:val="007A6105"/>
    <w:rsid w:val="007A6365"/>
    <w:rsid w:val="007A6AD9"/>
    <w:rsid w:val="007A778C"/>
    <w:rsid w:val="007A784C"/>
    <w:rsid w:val="007A79BA"/>
    <w:rsid w:val="007A7B46"/>
    <w:rsid w:val="007B09F9"/>
    <w:rsid w:val="007B12A9"/>
    <w:rsid w:val="007B1657"/>
    <w:rsid w:val="007B1B83"/>
    <w:rsid w:val="007B1E65"/>
    <w:rsid w:val="007B27CC"/>
    <w:rsid w:val="007B29C9"/>
    <w:rsid w:val="007B310D"/>
    <w:rsid w:val="007B3393"/>
    <w:rsid w:val="007B37D9"/>
    <w:rsid w:val="007B3964"/>
    <w:rsid w:val="007B3A34"/>
    <w:rsid w:val="007B3F72"/>
    <w:rsid w:val="007B51DC"/>
    <w:rsid w:val="007B570F"/>
    <w:rsid w:val="007B5CF6"/>
    <w:rsid w:val="007B64AB"/>
    <w:rsid w:val="007B682C"/>
    <w:rsid w:val="007B762B"/>
    <w:rsid w:val="007B789C"/>
    <w:rsid w:val="007B7A1A"/>
    <w:rsid w:val="007B7D7D"/>
    <w:rsid w:val="007C08AA"/>
    <w:rsid w:val="007C0D75"/>
    <w:rsid w:val="007C10A9"/>
    <w:rsid w:val="007C17B1"/>
    <w:rsid w:val="007C22BA"/>
    <w:rsid w:val="007C2B7F"/>
    <w:rsid w:val="007C2C70"/>
    <w:rsid w:val="007C2DF4"/>
    <w:rsid w:val="007C3110"/>
    <w:rsid w:val="007C335B"/>
    <w:rsid w:val="007C3AFF"/>
    <w:rsid w:val="007C3B04"/>
    <w:rsid w:val="007C3C64"/>
    <w:rsid w:val="007C42AA"/>
    <w:rsid w:val="007C4515"/>
    <w:rsid w:val="007C4C1D"/>
    <w:rsid w:val="007C4FA8"/>
    <w:rsid w:val="007C5697"/>
    <w:rsid w:val="007C5928"/>
    <w:rsid w:val="007C5B70"/>
    <w:rsid w:val="007C5C07"/>
    <w:rsid w:val="007C5CD2"/>
    <w:rsid w:val="007C6167"/>
    <w:rsid w:val="007D05DA"/>
    <w:rsid w:val="007D1ADF"/>
    <w:rsid w:val="007D1C2B"/>
    <w:rsid w:val="007D237A"/>
    <w:rsid w:val="007D2BE5"/>
    <w:rsid w:val="007D30D3"/>
    <w:rsid w:val="007D35C8"/>
    <w:rsid w:val="007D3B69"/>
    <w:rsid w:val="007D3F8B"/>
    <w:rsid w:val="007D5194"/>
    <w:rsid w:val="007D5413"/>
    <w:rsid w:val="007D56A8"/>
    <w:rsid w:val="007D5B81"/>
    <w:rsid w:val="007D77CD"/>
    <w:rsid w:val="007D7833"/>
    <w:rsid w:val="007D7E89"/>
    <w:rsid w:val="007E00E6"/>
    <w:rsid w:val="007E0154"/>
    <w:rsid w:val="007E0CCF"/>
    <w:rsid w:val="007E0E60"/>
    <w:rsid w:val="007E0F18"/>
    <w:rsid w:val="007E1794"/>
    <w:rsid w:val="007E1960"/>
    <w:rsid w:val="007E1EBC"/>
    <w:rsid w:val="007E22E4"/>
    <w:rsid w:val="007E24C6"/>
    <w:rsid w:val="007E259E"/>
    <w:rsid w:val="007E2F7B"/>
    <w:rsid w:val="007E2F8B"/>
    <w:rsid w:val="007E4827"/>
    <w:rsid w:val="007E4B2D"/>
    <w:rsid w:val="007E5540"/>
    <w:rsid w:val="007E58A5"/>
    <w:rsid w:val="007E5D12"/>
    <w:rsid w:val="007E6552"/>
    <w:rsid w:val="007E65DC"/>
    <w:rsid w:val="007E6A31"/>
    <w:rsid w:val="007E7188"/>
    <w:rsid w:val="007E72C8"/>
    <w:rsid w:val="007E7EB2"/>
    <w:rsid w:val="007F061C"/>
    <w:rsid w:val="007F08F7"/>
    <w:rsid w:val="007F0CB5"/>
    <w:rsid w:val="007F138F"/>
    <w:rsid w:val="007F1639"/>
    <w:rsid w:val="007F1986"/>
    <w:rsid w:val="007F1B3A"/>
    <w:rsid w:val="007F23D0"/>
    <w:rsid w:val="007F2D50"/>
    <w:rsid w:val="007F3043"/>
    <w:rsid w:val="007F38F3"/>
    <w:rsid w:val="007F45E7"/>
    <w:rsid w:val="007F4667"/>
    <w:rsid w:val="007F5643"/>
    <w:rsid w:val="007F5A96"/>
    <w:rsid w:val="007F5D49"/>
    <w:rsid w:val="007F5E0A"/>
    <w:rsid w:val="007F5EE1"/>
    <w:rsid w:val="007F6109"/>
    <w:rsid w:val="007F62D1"/>
    <w:rsid w:val="007F64BB"/>
    <w:rsid w:val="007F67AF"/>
    <w:rsid w:val="007F767A"/>
    <w:rsid w:val="007F7D10"/>
    <w:rsid w:val="008009B9"/>
    <w:rsid w:val="00800E55"/>
    <w:rsid w:val="00800F07"/>
    <w:rsid w:val="0080154A"/>
    <w:rsid w:val="00801758"/>
    <w:rsid w:val="00801A8A"/>
    <w:rsid w:val="00801AA6"/>
    <w:rsid w:val="00801C8F"/>
    <w:rsid w:val="00802011"/>
    <w:rsid w:val="008035EB"/>
    <w:rsid w:val="008044ED"/>
    <w:rsid w:val="0080485F"/>
    <w:rsid w:val="00805BCA"/>
    <w:rsid w:val="008079DD"/>
    <w:rsid w:val="00807E11"/>
    <w:rsid w:val="008100A4"/>
    <w:rsid w:val="00810777"/>
    <w:rsid w:val="00810EAD"/>
    <w:rsid w:val="00810F06"/>
    <w:rsid w:val="0081115C"/>
    <w:rsid w:val="008114B1"/>
    <w:rsid w:val="00811B46"/>
    <w:rsid w:val="00811F3C"/>
    <w:rsid w:val="008120D4"/>
    <w:rsid w:val="00812DD7"/>
    <w:rsid w:val="008130B3"/>
    <w:rsid w:val="00813B5D"/>
    <w:rsid w:val="00813D45"/>
    <w:rsid w:val="0081440B"/>
    <w:rsid w:val="00814625"/>
    <w:rsid w:val="008155EB"/>
    <w:rsid w:val="00816616"/>
    <w:rsid w:val="00816816"/>
    <w:rsid w:val="00816BB4"/>
    <w:rsid w:val="00816CB8"/>
    <w:rsid w:val="008173C5"/>
    <w:rsid w:val="00817D37"/>
    <w:rsid w:val="00820235"/>
    <w:rsid w:val="00820C9E"/>
    <w:rsid w:val="00820DB0"/>
    <w:rsid w:val="0082104A"/>
    <w:rsid w:val="0082166A"/>
    <w:rsid w:val="008218F6"/>
    <w:rsid w:val="00823185"/>
    <w:rsid w:val="008233E4"/>
    <w:rsid w:val="008242E0"/>
    <w:rsid w:val="00824809"/>
    <w:rsid w:val="00824B03"/>
    <w:rsid w:val="0082534B"/>
    <w:rsid w:val="00825F33"/>
    <w:rsid w:val="00825F8E"/>
    <w:rsid w:val="008260DE"/>
    <w:rsid w:val="00826EE9"/>
    <w:rsid w:val="00827A46"/>
    <w:rsid w:val="00830115"/>
    <w:rsid w:val="008302AA"/>
    <w:rsid w:val="008302D4"/>
    <w:rsid w:val="00830306"/>
    <w:rsid w:val="008309CD"/>
    <w:rsid w:val="00831271"/>
    <w:rsid w:val="008313F2"/>
    <w:rsid w:val="008318C4"/>
    <w:rsid w:val="00831C5B"/>
    <w:rsid w:val="00831E19"/>
    <w:rsid w:val="008326AF"/>
    <w:rsid w:val="00832C7C"/>
    <w:rsid w:val="00833540"/>
    <w:rsid w:val="00833954"/>
    <w:rsid w:val="00833D82"/>
    <w:rsid w:val="00833DF2"/>
    <w:rsid w:val="00833EF0"/>
    <w:rsid w:val="00834F5F"/>
    <w:rsid w:val="008352D4"/>
    <w:rsid w:val="0083730E"/>
    <w:rsid w:val="00837512"/>
    <w:rsid w:val="0084030A"/>
    <w:rsid w:val="00840A85"/>
    <w:rsid w:val="00840AEB"/>
    <w:rsid w:val="00840E21"/>
    <w:rsid w:val="008416F1"/>
    <w:rsid w:val="008419B9"/>
    <w:rsid w:val="00842058"/>
    <w:rsid w:val="008429D8"/>
    <w:rsid w:val="00842D03"/>
    <w:rsid w:val="008433C5"/>
    <w:rsid w:val="00843665"/>
    <w:rsid w:val="0084397D"/>
    <w:rsid w:val="00843E7E"/>
    <w:rsid w:val="00844629"/>
    <w:rsid w:val="008447F2"/>
    <w:rsid w:val="00844990"/>
    <w:rsid w:val="00844B06"/>
    <w:rsid w:val="00844E73"/>
    <w:rsid w:val="008453D9"/>
    <w:rsid w:val="00845514"/>
    <w:rsid w:val="00845CAA"/>
    <w:rsid w:val="00845DCE"/>
    <w:rsid w:val="00845E5B"/>
    <w:rsid w:val="00845F5F"/>
    <w:rsid w:val="00846D88"/>
    <w:rsid w:val="00847EDC"/>
    <w:rsid w:val="00850455"/>
    <w:rsid w:val="00850A1D"/>
    <w:rsid w:val="00850A77"/>
    <w:rsid w:val="00850DCF"/>
    <w:rsid w:val="00850E7C"/>
    <w:rsid w:val="0085145A"/>
    <w:rsid w:val="00851AAA"/>
    <w:rsid w:val="00852286"/>
    <w:rsid w:val="0085280A"/>
    <w:rsid w:val="00853249"/>
    <w:rsid w:val="00853573"/>
    <w:rsid w:val="0085381E"/>
    <w:rsid w:val="00853DFC"/>
    <w:rsid w:val="008542DF"/>
    <w:rsid w:val="00854B14"/>
    <w:rsid w:val="0085575C"/>
    <w:rsid w:val="00855C89"/>
    <w:rsid w:val="00856399"/>
    <w:rsid w:val="008563B2"/>
    <w:rsid w:val="00856477"/>
    <w:rsid w:val="0085777B"/>
    <w:rsid w:val="008577AD"/>
    <w:rsid w:val="00857BFA"/>
    <w:rsid w:val="00857E24"/>
    <w:rsid w:val="00860709"/>
    <w:rsid w:val="0086076B"/>
    <w:rsid w:val="008609F0"/>
    <w:rsid w:val="00860BDB"/>
    <w:rsid w:val="00860CEF"/>
    <w:rsid w:val="00860DB4"/>
    <w:rsid w:val="0086120E"/>
    <w:rsid w:val="0086126A"/>
    <w:rsid w:val="008613E9"/>
    <w:rsid w:val="00861895"/>
    <w:rsid w:val="00861CDE"/>
    <w:rsid w:val="00861FC6"/>
    <w:rsid w:val="00862AAC"/>
    <w:rsid w:val="00862EF3"/>
    <w:rsid w:val="008633A5"/>
    <w:rsid w:val="00863D2F"/>
    <w:rsid w:val="008651B1"/>
    <w:rsid w:val="00865617"/>
    <w:rsid w:val="00865725"/>
    <w:rsid w:val="0086594C"/>
    <w:rsid w:val="00865FF3"/>
    <w:rsid w:val="0086679E"/>
    <w:rsid w:val="00866C98"/>
    <w:rsid w:val="00867469"/>
    <w:rsid w:val="0086755E"/>
    <w:rsid w:val="00867B28"/>
    <w:rsid w:val="0087094F"/>
    <w:rsid w:val="008709B2"/>
    <w:rsid w:val="008713CD"/>
    <w:rsid w:val="00871C74"/>
    <w:rsid w:val="00871FAD"/>
    <w:rsid w:val="008725D3"/>
    <w:rsid w:val="008726FA"/>
    <w:rsid w:val="008728C8"/>
    <w:rsid w:val="00872F34"/>
    <w:rsid w:val="00873818"/>
    <w:rsid w:val="008742C7"/>
    <w:rsid w:val="0087448D"/>
    <w:rsid w:val="00874D8A"/>
    <w:rsid w:val="0087661A"/>
    <w:rsid w:val="00876EF0"/>
    <w:rsid w:val="00877087"/>
    <w:rsid w:val="00877790"/>
    <w:rsid w:val="00877D55"/>
    <w:rsid w:val="00877EDF"/>
    <w:rsid w:val="008807F6"/>
    <w:rsid w:val="008809F5"/>
    <w:rsid w:val="00881258"/>
    <w:rsid w:val="008812E2"/>
    <w:rsid w:val="00881880"/>
    <w:rsid w:val="00881969"/>
    <w:rsid w:val="008819AF"/>
    <w:rsid w:val="00881CDC"/>
    <w:rsid w:val="00882F7A"/>
    <w:rsid w:val="008837A0"/>
    <w:rsid w:val="008837AF"/>
    <w:rsid w:val="00884BF7"/>
    <w:rsid w:val="00885F31"/>
    <w:rsid w:val="0088698F"/>
    <w:rsid w:val="00886FB1"/>
    <w:rsid w:val="00887C94"/>
    <w:rsid w:val="00887FB3"/>
    <w:rsid w:val="00890BA0"/>
    <w:rsid w:val="00890FDF"/>
    <w:rsid w:val="00891BCE"/>
    <w:rsid w:val="008923D4"/>
    <w:rsid w:val="0089271F"/>
    <w:rsid w:val="00892CC9"/>
    <w:rsid w:val="0089316E"/>
    <w:rsid w:val="00893328"/>
    <w:rsid w:val="00894AED"/>
    <w:rsid w:val="008956C2"/>
    <w:rsid w:val="0089577D"/>
    <w:rsid w:val="00895FD8"/>
    <w:rsid w:val="0089623E"/>
    <w:rsid w:val="008A1D45"/>
    <w:rsid w:val="008A32D5"/>
    <w:rsid w:val="008A35E5"/>
    <w:rsid w:val="008A3899"/>
    <w:rsid w:val="008A3C30"/>
    <w:rsid w:val="008A5CA1"/>
    <w:rsid w:val="008A61CC"/>
    <w:rsid w:val="008A6F70"/>
    <w:rsid w:val="008A7977"/>
    <w:rsid w:val="008B02E6"/>
    <w:rsid w:val="008B1560"/>
    <w:rsid w:val="008B1BA4"/>
    <w:rsid w:val="008B20DE"/>
    <w:rsid w:val="008B2160"/>
    <w:rsid w:val="008B26D1"/>
    <w:rsid w:val="008B28FF"/>
    <w:rsid w:val="008B2B5C"/>
    <w:rsid w:val="008B2F96"/>
    <w:rsid w:val="008B32E7"/>
    <w:rsid w:val="008B370E"/>
    <w:rsid w:val="008B44A6"/>
    <w:rsid w:val="008B5320"/>
    <w:rsid w:val="008B57D1"/>
    <w:rsid w:val="008B6113"/>
    <w:rsid w:val="008B7332"/>
    <w:rsid w:val="008B7637"/>
    <w:rsid w:val="008B77BF"/>
    <w:rsid w:val="008C01D1"/>
    <w:rsid w:val="008C053C"/>
    <w:rsid w:val="008C07FD"/>
    <w:rsid w:val="008C13BD"/>
    <w:rsid w:val="008C1C55"/>
    <w:rsid w:val="008C2015"/>
    <w:rsid w:val="008C2598"/>
    <w:rsid w:val="008C263C"/>
    <w:rsid w:val="008C3E2A"/>
    <w:rsid w:val="008C40BC"/>
    <w:rsid w:val="008C4495"/>
    <w:rsid w:val="008C4575"/>
    <w:rsid w:val="008C48F4"/>
    <w:rsid w:val="008C499A"/>
    <w:rsid w:val="008C4AEC"/>
    <w:rsid w:val="008C4B2B"/>
    <w:rsid w:val="008C54BD"/>
    <w:rsid w:val="008C5839"/>
    <w:rsid w:val="008C5A20"/>
    <w:rsid w:val="008C641E"/>
    <w:rsid w:val="008C68C6"/>
    <w:rsid w:val="008C6986"/>
    <w:rsid w:val="008C6B20"/>
    <w:rsid w:val="008C7564"/>
    <w:rsid w:val="008C7A44"/>
    <w:rsid w:val="008D07A0"/>
    <w:rsid w:val="008D09EE"/>
    <w:rsid w:val="008D0F6F"/>
    <w:rsid w:val="008D0FAF"/>
    <w:rsid w:val="008D109D"/>
    <w:rsid w:val="008D14E6"/>
    <w:rsid w:val="008D15DB"/>
    <w:rsid w:val="008D1DD7"/>
    <w:rsid w:val="008D26CF"/>
    <w:rsid w:val="008D2FE3"/>
    <w:rsid w:val="008D3C45"/>
    <w:rsid w:val="008D4006"/>
    <w:rsid w:val="008D42DE"/>
    <w:rsid w:val="008D4BD5"/>
    <w:rsid w:val="008D57B5"/>
    <w:rsid w:val="008D5853"/>
    <w:rsid w:val="008D60BC"/>
    <w:rsid w:val="008D645B"/>
    <w:rsid w:val="008D67D6"/>
    <w:rsid w:val="008D7F38"/>
    <w:rsid w:val="008D7F8D"/>
    <w:rsid w:val="008E09A9"/>
    <w:rsid w:val="008E09CA"/>
    <w:rsid w:val="008E10C8"/>
    <w:rsid w:val="008E120F"/>
    <w:rsid w:val="008E180E"/>
    <w:rsid w:val="008E271C"/>
    <w:rsid w:val="008E2BC6"/>
    <w:rsid w:val="008E3584"/>
    <w:rsid w:val="008E3631"/>
    <w:rsid w:val="008E4698"/>
    <w:rsid w:val="008E4FB4"/>
    <w:rsid w:val="008E567A"/>
    <w:rsid w:val="008F030A"/>
    <w:rsid w:val="008F138E"/>
    <w:rsid w:val="008F18DA"/>
    <w:rsid w:val="008F1B94"/>
    <w:rsid w:val="008F2836"/>
    <w:rsid w:val="008F2B94"/>
    <w:rsid w:val="008F3339"/>
    <w:rsid w:val="008F3C9F"/>
    <w:rsid w:val="008F458E"/>
    <w:rsid w:val="008F46EC"/>
    <w:rsid w:val="008F5635"/>
    <w:rsid w:val="008F6130"/>
    <w:rsid w:val="008F6C53"/>
    <w:rsid w:val="008F7076"/>
    <w:rsid w:val="008F70F1"/>
    <w:rsid w:val="008F7114"/>
    <w:rsid w:val="008F7217"/>
    <w:rsid w:val="008F7862"/>
    <w:rsid w:val="008F7BC2"/>
    <w:rsid w:val="00900042"/>
    <w:rsid w:val="009003D8"/>
    <w:rsid w:val="0090097D"/>
    <w:rsid w:val="00901204"/>
    <w:rsid w:val="00901669"/>
    <w:rsid w:val="009029C1"/>
    <w:rsid w:val="00902AD2"/>
    <w:rsid w:val="00902EB2"/>
    <w:rsid w:val="009032CD"/>
    <w:rsid w:val="00903BB9"/>
    <w:rsid w:val="00904A34"/>
    <w:rsid w:val="00905447"/>
    <w:rsid w:val="009064FD"/>
    <w:rsid w:val="00907975"/>
    <w:rsid w:val="00910BFF"/>
    <w:rsid w:val="009111C2"/>
    <w:rsid w:val="009114C8"/>
    <w:rsid w:val="009115A5"/>
    <w:rsid w:val="00911ED4"/>
    <w:rsid w:val="00912073"/>
    <w:rsid w:val="009123BF"/>
    <w:rsid w:val="00912790"/>
    <w:rsid w:val="00912C84"/>
    <w:rsid w:val="009144F6"/>
    <w:rsid w:val="00914BCE"/>
    <w:rsid w:val="0091500A"/>
    <w:rsid w:val="00915227"/>
    <w:rsid w:val="00915C5F"/>
    <w:rsid w:val="009179AF"/>
    <w:rsid w:val="009204C3"/>
    <w:rsid w:val="0092054C"/>
    <w:rsid w:val="009207E1"/>
    <w:rsid w:val="00920928"/>
    <w:rsid w:val="00920D4F"/>
    <w:rsid w:val="00922291"/>
    <w:rsid w:val="00922BEE"/>
    <w:rsid w:val="00922ED4"/>
    <w:rsid w:val="00922FE8"/>
    <w:rsid w:val="0092326D"/>
    <w:rsid w:val="00923837"/>
    <w:rsid w:val="009248C7"/>
    <w:rsid w:val="009257C0"/>
    <w:rsid w:val="009267EA"/>
    <w:rsid w:val="00926C22"/>
    <w:rsid w:val="00926E44"/>
    <w:rsid w:val="00926EA2"/>
    <w:rsid w:val="00927525"/>
    <w:rsid w:val="00927A39"/>
    <w:rsid w:val="00930321"/>
    <w:rsid w:val="0093083E"/>
    <w:rsid w:val="00930DFF"/>
    <w:rsid w:val="00930FAD"/>
    <w:rsid w:val="00932198"/>
    <w:rsid w:val="00934C92"/>
    <w:rsid w:val="00935A81"/>
    <w:rsid w:val="00935C4B"/>
    <w:rsid w:val="00935FB6"/>
    <w:rsid w:val="009378BF"/>
    <w:rsid w:val="009401CE"/>
    <w:rsid w:val="00940340"/>
    <w:rsid w:val="00940679"/>
    <w:rsid w:val="009407B0"/>
    <w:rsid w:val="00940A13"/>
    <w:rsid w:val="00940DA8"/>
    <w:rsid w:val="0094117D"/>
    <w:rsid w:val="00941C79"/>
    <w:rsid w:val="00941F22"/>
    <w:rsid w:val="0094204A"/>
    <w:rsid w:val="00942176"/>
    <w:rsid w:val="00942638"/>
    <w:rsid w:val="00942D9C"/>
    <w:rsid w:val="00942E80"/>
    <w:rsid w:val="00943B13"/>
    <w:rsid w:val="00944112"/>
    <w:rsid w:val="00944339"/>
    <w:rsid w:val="009444A4"/>
    <w:rsid w:val="009445EE"/>
    <w:rsid w:val="00944E54"/>
    <w:rsid w:val="00944F24"/>
    <w:rsid w:val="00945909"/>
    <w:rsid w:val="00945C8A"/>
    <w:rsid w:val="00945CEF"/>
    <w:rsid w:val="00945D89"/>
    <w:rsid w:val="00945D9E"/>
    <w:rsid w:val="00946D3C"/>
    <w:rsid w:val="00946E35"/>
    <w:rsid w:val="00950790"/>
    <w:rsid w:val="00951237"/>
    <w:rsid w:val="00951E7F"/>
    <w:rsid w:val="00952910"/>
    <w:rsid w:val="00952A9F"/>
    <w:rsid w:val="00953AFB"/>
    <w:rsid w:val="00955234"/>
    <w:rsid w:val="009556BC"/>
    <w:rsid w:val="00955D3F"/>
    <w:rsid w:val="00955D7A"/>
    <w:rsid w:val="00955EEA"/>
    <w:rsid w:val="009564CF"/>
    <w:rsid w:val="00956EF8"/>
    <w:rsid w:val="00957584"/>
    <w:rsid w:val="00957C58"/>
    <w:rsid w:val="00957D4E"/>
    <w:rsid w:val="0096018D"/>
    <w:rsid w:val="00960325"/>
    <w:rsid w:val="0096033C"/>
    <w:rsid w:val="00960A4E"/>
    <w:rsid w:val="00961499"/>
    <w:rsid w:val="0096178B"/>
    <w:rsid w:val="00961B6C"/>
    <w:rsid w:val="00961BE6"/>
    <w:rsid w:val="00961C9A"/>
    <w:rsid w:val="00962F9E"/>
    <w:rsid w:val="00963B5F"/>
    <w:rsid w:val="00963BA2"/>
    <w:rsid w:val="00963FAD"/>
    <w:rsid w:val="009655C0"/>
    <w:rsid w:val="00966E49"/>
    <w:rsid w:val="00966ECF"/>
    <w:rsid w:val="00967938"/>
    <w:rsid w:val="009701DD"/>
    <w:rsid w:val="0097045D"/>
    <w:rsid w:val="00970893"/>
    <w:rsid w:val="00970D1D"/>
    <w:rsid w:val="009711F3"/>
    <w:rsid w:val="00971224"/>
    <w:rsid w:val="00971542"/>
    <w:rsid w:val="009716CE"/>
    <w:rsid w:val="009717AB"/>
    <w:rsid w:val="009717C8"/>
    <w:rsid w:val="009717FB"/>
    <w:rsid w:val="00971D8E"/>
    <w:rsid w:val="00972126"/>
    <w:rsid w:val="009729BB"/>
    <w:rsid w:val="00972DAF"/>
    <w:rsid w:val="00973158"/>
    <w:rsid w:val="00973EE8"/>
    <w:rsid w:val="00973FA1"/>
    <w:rsid w:val="00974401"/>
    <w:rsid w:val="00974589"/>
    <w:rsid w:val="009747DF"/>
    <w:rsid w:val="0097516E"/>
    <w:rsid w:val="009758E9"/>
    <w:rsid w:val="00975F50"/>
    <w:rsid w:val="00976153"/>
    <w:rsid w:val="0097629F"/>
    <w:rsid w:val="009774EE"/>
    <w:rsid w:val="00980540"/>
    <w:rsid w:val="009806F4"/>
    <w:rsid w:val="00980824"/>
    <w:rsid w:val="00981313"/>
    <w:rsid w:val="00981F23"/>
    <w:rsid w:val="00982676"/>
    <w:rsid w:val="00983542"/>
    <w:rsid w:val="00983B87"/>
    <w:rsid w:val="00983E9C"/>
    <w:rsid w:val="009840AB"/>
    <w:rsid w:val="009842BC"/>
    <w:rsid w:val="009846A0"/>
    <w:rsid w:val="00984D1F"/>
    <w:rsid w:val="0098597B"/>
    <w:rsid w:val="00985DB1"/>
    <w:rsid w:val="0098626D"/>
    <w:rsid w:val="00986BD7"/>
    <w:rsid w:val="00986D87"/>
    <w:rsid w:val="009875A7"/>
    <w:rsid w:val="00987D0B"/>
    <w:rsid w:val="00990310"/>
    <w:rsid w:val="00990402"/>
    <w:rsid w:val="00990443"/>
    <w:rsid w:val="00990910"/>
    <w:rsid w:val="00991AC1"/>
    <w:rsid w:val="009922DE"/>
    <w:rsid w:val="00992363"/>
    <w:rsid w:val="009938DC"/>
    <w:rsid w:val="00993EDD"/>
    <w:rsid w:val="00994DC9"/>
    <w:rsid w:val="0099500C"/>
    <w:rsid w:val="00995A39"/>
    <w:rsid w:val="00996667"/>
    <w:rsid w:val="00996FBA"/>
    <w:rsid w:val="00997999"/>
    <w:rsid w:val="00997A1E"/>
    <w:rsid w:val="009A0423"/>
    <w:rsid w:val="009A0C6C"/>
    <w:rsid w:val="009A0FA5"/>
    <w:rsid w:val="009A1539"/>
    <w:rsid w:val="009A159D"/>
    <w:rsid w:val="009A1BD7"/>
    <w:rsid w:val="009A2302"/>
    <w:rsid w:val="009A3B3B"/>
    <w:rsid w:val="009A4242"/>
    <w:rsid w:val="009A4FFD"/>
    <w:rsid w:val="009A5350"/>
    <w:rsid w:val="009A5F4D"/>
    <w:rsid w:val="009A755E"/>
    <w:rsid w:val="009A786D"/>
    <w:rsid w:val="009A7C2C"/>
    <w:rsid w:val="009A7CF0"/>
    <w:rsid w:val="009B00E2"/>
    <w:rsid w:val="009B0A4C"/>
    <w:rsid w:val="009B1814"/>
    <w:rsid w:val="009B1C49"/>
    <w:rsid w:val="009B1C4E"/>
    <w:rsid w:val="009B287A"/>
    <w:rsid w:val="009B28B8"/>
    <w:rsid w:val="009B2B5C"/>
    <w:rsid w:val="009B2D65"/>
    <w:rsid w:val="009B3898"/>
    <w:rsid w:val="009B454C"/>
    <w:rsid w:val="009B5BE5"/>
    <w:rsid w:val="009B5FFF"/>
    <w:rsid w:val="009B6332"/>
    <w:rsid w:val="009B6E0D"/>
    <w:rsid w:val="009B6EAC"/>
    <w:rsid w:val="009B6F30"/>
    <w:rsid w:val="009B6F3A"/>
    <w:rsid w:val="009B784B"/>
    <w:rsid w:val="009B7FBD"/>
    <w:rsid w:val="009C007F"/>
    <w:rsid w:val="009C0376"/>
    <w:rsid w:val="009C1A67"/>
    <w:rsid w:val="009C1E6B"/>
    <w:rsid w:val="009C1F1E"/>
    <w:rsid w:val="009C2E27"/>
    <w:rsid w:val="009C38B4"/>
    <w:rsid w:val="009C417D"/>
    <w:rsid w:val="009C46C4"/>
    <w:rsid w:val="009C484C"/>
    <w:rsid w:val="009C489C"/>
    <w:rsid w:val="009C49B0"/>
    <w:rsid w:val="009C658C"/>
    <w:rsid w:val="009C6CAA"/>
    <w:rsid w:val="009C6E15"/>
    <w:rsid w:val="009C6F18"/>
    <w:rsid w:val="009C72F0"/>
    <w:rsid w:val="009C7717"/>
    <w:rsid w:val="009C7832"/>
    <w:rsid w:val="009C7A6F"/>
    <w:rsid w:val="009C7CCB"/>
    <w:rsid w:val="009C7E71"/>
    <w:rsid w:val="009D0A85"/>
    <w:rsid w:val="009D16CB"/>
    <w:rsid w:val="009D2725"/>
    <w:rsid w:val="009D2CC3"/>
    <w:rsid w:val="009D3608"/>
    <w:rsid w:val="009D39D0"/>
    <w:rsid w:val="009D3E40"/>
    <w:rsid w:val="009D5C18"/>
    <w:rsid w:val="009D5D05"/>
    <w:rsid w:val="009D5FAE"/>
    <w:rsid w:val="009D602E"/>
    <w:rsid w:val="009D63BB"/>
    <w:rsid w:val="009D64AE"/>
    <w:rsid w:val="009D7F5E"/>
    <w:rsid w:val="009E0324"/>
    <w:rsid w:val="009E1DF7"/>
    <w:rsid w:val="009E28F4"/>
    <w:rsid w:val="009E2B86"/>
    <w:rsid w:val="009E2BC7"/>
    <w:rsid w:val="009E3075"/>
    <w:rsid w:val="009E37FC"/>
    <w:rsid w:val="009E39F4"/>
    <w:rsid w:val="009E3EAE"/>
    <w:rsid w:val="009E6355"/>
    <w:rsid w:val="009E650E"/>
    <w:rsid w:val="009E65D1"/>
    <w:rsid w:val="009E6B65"/>
    <w:rsid w:val="009E7400"/>
    <w:rsid w:val="009E7980"/>
    <w:rsid w:val="009E79BB"/>
    <w:rsid w:val="009F0209"/>
    <w:rsid w:val="009F03BB"/>
    <w:rsid w:val="009F0498"/>
    <w:rsid w:val="009F05E1"/>
    <w:rsid w:val="009F1727"/>
    <w:rsid w:val="009F19C4"/>
    <w:rsid w:val="009F3DC1"/>
    <w:rsid w:val="009F4433"/>
    <w:rsid w:val="009F4904"/>
    <w:rsid w:val="009F4AA9"/>
    <w:rsid w:val="009F4FB3"/>
    <w:rsid w:val="009F5DE1"/>
    <w:rsid w:val="009F5F83"/>
    <w:rsid w:val="009F654B"/>
    <w:rsid w:val="009F6952"/>
    <w:rsid w:val="009F6D0D"/>
    <w:rsid w:val="009F6E6A"/>
    <w:rsid w:val="009F734F"/>
    <w:rsid w:val="009F7C44"/>
    <w:rsid w:val="009F7C7E"/>
    <w:rsid w:val="00A00316"/>
    <w:rsid w:val="00A0076A"/>
    <w:rsid w:val="00A00A72"/>
    <w:rsid w:val="00A00A76"/>
    <w:rsid w:val="00A0144D"/>
    <w:rsid w:val="00A01742"/>
    <w:rsid w:val="00A01B13"/>
    <w:rsid w:val="00A02152"/>
    <w:rsid w:val="00A02546"/>
    <w:rsid w:val="00A02655"/>
    <w:rsid w:val="00A03155"/>
    <w:rsid w:val="00A0317C"/>
    <w:rsid w:val="00A031DA"/>
    <w:rsid w:val="00A037F2"/>
    <w:rsid w:val="00A03F27"/>
    <w:rsid w:val="00A0427C"/>
    <w:rsid w:val="00A04326"/>
    <w:rsid w:val="00A045F5"/>
    <w:rsid w:val="00A0532D"/>
    <w:rsid w:val="00A071FC"/>
    <w:rsid w:val="00A07A67"/>
    <w:rsid w:val="00A102CD"/>
    <w:rsid w:val="00A10526"/>
    <w:rsid w:val="00A10960"/>
    <w:rsid w:val="00A10B5F"/>
    <w:rsid w:val="00A10E05"/>
    <w:rsid w:val="00A10ED8"/>
    <w:rsid w:val="00A1162B"/>
    <w:rsid w:val="00A11639"/>
    <w:rsid w:val="00A11D26"/>
    <w:rsid w:val="00A12FDD"/>
    <w:rsid w:val="00A13041"/>
    <w:rsid w:val="00A1311F"/>
    <w:rsid w:val="00A1325D"/>
    <w:rsid w:val="00A13669"/>
    <w:rsid w:val="00A1427C"/>
    <w:rsid w:val="00A15499"/>
    <w:rsid w:val="00A15566"/>
    <w:rsid w:val="00A1590A"/>
    <w:rsid w:val="00A15A25"/>
    <w:rsid w:val="00A15BDE"/>
    <w:rsid w:val="00A15FE5"/>
    <w:rsid w:val="00A17E88"/>
    <w:rsid w:val="00A17EB1"/>
    <w:rsid w:val="00A20891"/>
    <w:rsid w:val="00A20FA3"/>
    <w:rsid w:val="00A224B8"/>
    <w:rsid w:val="00A2375A"/>
    <w:rsid w:val="00A23A02"/>
    <w:rsid w:val="00A240DD"/>
    <w:rsid w:val="00A2427F"/>
    <w:rsid w:val="00A25CD7"/>
    <w:rsid w:val="00A25CEF"/>
    <w:rsid w:val="00A265CF"/>
    <w:rsid w:val="00A2677A"/>
    <w:rsid w:val="00A2733D"/>
    <w:rsid w:val="00A27342"/>
    <w:rsid w:val="00A27552"/>
    <w:rsid w:val="00A30B65"/>
    <w:rsid w:val="00A3112A"/>
    <w:rsid w:val="00A312A1"/>
    <w:rsid w:val="00A3198A"/>
    <w:rsid w:val="00A32580"/>
    <w:rsid w:val="00A32BD3"/>
    <w:rsid w:val="00A330CF"/>
    <w:rsid w:val="00A34357"/>
    <w:rsid w:val="00A343E4"/>
    <w:rsid w:val="00A34592"/>
    <w:rsid w:val="00A34806"/>
    <w:rsid w:val="00A34B4E"/>
    <w:rsid w:val="00A34BEA"/>
    <w:rsid w:val="00A34D2D"/>
    <w:rsid w:val="00A34FA8"/>
    <w:rsid w:val="00A35774"/>
    <w:rsid w:val="00A35787"/>
    <w:rsid w:val="00A35A64"/>
    <w:rsid w:val="00A35D8E"/>
    <w:rsid w:val="00A36612"/>
    <w:rsid w:val="00A36B44"/>
    <w:rsid w:val="00A37238"/>
    <w:rsid w:val="00A37629"/>
    <w:rsid w:val="00A402D7"/>
    <w:rsid w:val="00A408A2"/>
    <w:rsid w:val="00A40A41"/>
    <w:rsid w:val="00A40ABE"/>
    <w:rsid w:val="00A40BA9"/>
    <w:rsid w:val="00A42ED8"/>
    <w:rsid w:val="00A43412"/>
    <w:rsid w:val="00A43D98"/>
    <w:rsid w:val="00A43E7C"/>
    <w:rsid w:val="00A44163"/>
    <w:rsid w:val="00A4510C"/>
    <w:rsid w:val="00A45594"/>
    <w:rsid w:val="00A45733"/>
    <w:rsid w:val="00A45978"/>
    <w:rsid w:val="00A45B3C"/>
    <w:rsid w:val="00A46376"/>
    <w:rsid w:val="00A46BA5"/>
    <w:rsid w:val="00A46E25"/>
    <w:rsid w:val="00A4741F"/>
    <w:rsid w:val="00A47C11"/>
    <w:rsid w:val="00A50421"/>
    <w:rsid w:val="00A51050"/>
    <w:rsid w:val="00A51319"/>
    <w:rsid w:val="00A513CE"/>
    <w:rsid w:val="00A51CD5"/>
    <w:rsid w:val="00A51EBF"/>
    <w:rsid w:val="00A52705"/>
    <w:rsid w:val="00A52AF5"/>
    <w:rsid w:val="00A52D65"/>
    <w:rsid w:val="00A54CA2"/>
    <w:rsid w:val="00A55015"/>
    <w:rsid w:val="00A5543B"/>
    <w:rsid w:val="00A56276"/>
    <w:rsid w:val="00A57121"/>
    <w:rsid w:val="00A57CE2"/>
    <w:rsid w:val="00A600C0"/>
    <w:rsid w:val="00A615EF"/>
    <w:rsid w:val="00A61635"/>
    <w:rsid w:val="00A61B51"/>
    <w:rsid w:val="00A61DB3"/>
    <w:rsid w:val="00A62542"/>
    <w:rsid w:val="00A63218"/>
    <w:rsid w:val="00A64B1B"/>
    <w:rsid w:val="00A64DCD"/>
    <w:rsid w:val="00A65406"/>
    <w:rsid w:val="00A66419"/>
    <w:rsid w:val="00A66658"/>
    <w:rsid w:val="00A6749B"/>
    <w:rsid w:val="00A6763F"/>
    <w:rsid w:val="00A67CEA"/>
    <w:rsid w:val="00A67F57"/>
    <w:rsid w:val="00A70182"/>
    <w:rsid w:val="00A70EBB"/>
    <w:rsid w:val="00A71BB6"/>
    <w:rsid w:val="00A72065"/>
    <w:rsid w:val="00A72A4F"/>
    <w:rsid w:val="00A73D7F"/>
    <w:rsid w:val="00A74EC0"/>
    <w:rsid w:val="00A752BC"/>
    <w:rsid w:val="00A75864"/>
    <w:rsid w:val="00A766E1"/>
    <w:rsid w:val="00A76BF1"/>
    <w:rsid w:val="00A77669"/>
    <w:rsid w:val="00A776D3"/>
    <w:rsid w:val="00A8009A"/>
    <w:rsid w:val="00A803BD"/>
    <w:rsid w:val="00A8052C"/>
    <w:rsid w:val="00A80644"/>
    <w:rsid w:val="00A82182"/>
    <w:rsid w:val="00A822CA"/>
    <w:rsid w:val="00A825EC"/>
    <w:rsid w:val="00A82C6F"/>
    <w:rsid w:val="00A8347E"/>
    <w:rsid w:val="00A8380C"/>
    <w:rsid w:val="00A83A35"/>
    <w:rsid w:val="00A8402C"/>
    <w:rsid w:val="00A85369"/>
    <w:rsid w:val="00A856DD"/>
    <w:rsid w:val="00A85728"/>
    <w:rsid w:val="00A85849"/>
    <w:rsid w:val="00A8584C"/>
    <w:rsid w:val="00A85946"/>
    <w:rsid w:val="00A85A97"/>
    <w:rsid w:val="00A86518"/>
    <w:rsid w:val="00A8663B"/>
    <w:rsid w:val="00A86FB0"/>
    <w:rsid w:val="00A8770A"/>
    <w:rsid w:val="00A87E14"/>
    <w:rsid w:val="00A90BEE"/>
    <w:rsid w:val="00A9157C"/>
    <w:rsid w:val="00A91B87"/>
    <w:rsid w:val="00A91D69"/>
    <w:rsid w:val="00A9240E"/>
    <w:rsid w:val="00A928E2"/>
    <w:rsid w:val="00A92F63"/>
    <w:rsid w:val="00A9332A"/>
    <w:rsid w:val="00A93C41"/>
    <w:rsid w:val="00A943FF"/>
    <w:rsid w:val="00A944BE"/>
    <w:rsid w:val="00A945F5"/>
    <w:rsid w:val="00A94CA2"/>
    <w:rsid w:val="00A95FFC"/>
    <w:rsid w:val="00A9612A"/>
    <w:rsid w:val="00A968B5"/>
    <w:rsid w:val="00A97091"/>
    <w:rsid w:val="00A972C7"/>
    <w:rsid w:val="00A97BBE"/>
    <w:rsid w:val="00A97BDE"/>
    <w:rsid w:val="00A97DC6"/>
    <w:rsid w:val="00A97EC4"/>
    <w:rsid w:val="00A97F46"/>
    <w:rsid w:val="00AA01B4"/>
    <w:rsid w:val="00AA0626"/>
    <w:rsid w:val="00AA187A"/>
    <w:rsid w:val="00AA1D20"/>
    <w:rsid w:val="00AA2525"/>
    <w:rsid w:val="00AA3B73"/>
    <w:rsid w:val="00AA3BC0"/>
    <w:rsid w:val="00AA4B6E"/>
    <w:rsid w:val="00AA50FE"/>
    <w:rsid w:val="00AA61B3"/>
    <w:rsid w:val="00AA627E"/>
    <w:rsid w:val="00AA6598"/>
    <w:rsid w:val="00AA6889"/>
    <w:rsid w:val="00AA6B5C"/>
    <w:rsid w:val="00AA7323"/>
    <w:rsid w:val="00AA7E2D"/>
    <w:rsid w:val="00AB011E"/>
    <w:rsid w:val="00AB023D"/>
    <w:rsid w:val="00AB0FF2"/>
    <w:rsid w:val="00AB1F67"/>
    <w:rsid w:val="00AB1FD8"/>
    <w:rsid w:val="00AB2A18"/>
    <w:rsid w:val="00AB2E1E"/>
    <w:rsid w:val="00AB4150"/>
    <w:rsid w:val="00AB4CEB"/>
    <w:rsid w:val="00AB4F93"/>
    <w:rsid w:val="00AB514A"/>
    <w:rsid w:val="00AB53A0"/>
    <w:rsid w:val="00AB5CD4"/>
    <w:rsid w:val="00AB5DC4"/>
    <w:rsid w:val="00AB72A7"/>
    <w:rsid w:val="00AC0BC9"/>
    <w:rsid w:val="00AC12F0"/>
    <w:rsid w:val="00AC225B"/>
    <w:rsid w:val="00AC28EF"/>
    <w:rsid w:val="00AC38DD"/>
    <w:rsid w:val="00AC3B8B"/>
    <w:rsid w:val="00AC4013"/>
    <w:rsid w:val="00AC4902"/>
    <w:rsid w:val="00AC54BD"/>
    <w:rsid w:val="00AC550C"/>
    <w:rsid w:val="00AC5A5E"/>
    <w:rsid w:val="00AC5F7A"/>
    <w:rsid w:val="00AC6C52"/>
    <w:rsid w:val="00AC70D0"/>
    <w:rsid w:val="00AC7CCA"/>
    <w:rsid w:val="00AD0BE0"/>
    <w:rsid w:val="00AD10A0"/>
    <w:rsid w:val="00AD1DAB"/>
    <w:rsid w:val="00AD21B2"/>
    <w:rsid w:val="00AD317D"/>
    <w:rsid w:val="00AD4783"/>
    <w:rsid w:val="00AD48EC"/>
    <w:rsid w:val="00AD54E6"/>
    <w:rsid w:val="00AD5750"/>
    <w:rsid w:val="00AD5BD8"/>
    <w:rsid w:val="00AD5E34"/>
    <w:rsid w:val="00AD5EBB"/>
    <w:rsid w:val="00AD600E"/>
    <w:rsid w:val="00AD7B4E"/>
    <w:rsid w:val="00AD7E1E"/>
    <w:rsid w:val="00AE0154"/>
    <w:rsid w:val="00AE0415"/>
    <w:rsid w:val="00AE04D9"/>
    <w:rsid w:val="00AE0681"/>
    <w:rsid w:val="00AE0697"/>
    <w:rsid w:val="00AE0A46"/>
    <w:rsid w:val="00AE14E8"/>
    <w:rsid w:val="00AE165B"/>
    <w:rsid w:val="00AE1A7E"/>
    <w:rsid w:val="00AE1CA9"/>
    <w:rsid w:val="00AE28F1"/>
    <w:rsid w:val="00AE2F6E"/>
    <w:rsid w:val="00AE3037"/>
    <w:rsid w:val="00AE4C11"/>
    <w:rsid w:val="00AE4FA8"/>
    <w:rsid w:val="00AE55E4"/>
    <w:rsid w:val="00AE58ED"/>
    <w:rsid w:val="00AE5F9F"/>
    <w:rsid w:val="00AE7139"/>
    <w:rsid w:val="00AE7EFC"/>
    <w:rsid w:val="00AF0867"/>
    <w:rsid w:val="00AF0A1F"/>
    <w:rsid w:val="00AF0EC2"/>
    <w:rsid w:val="00AF10A6"/>
    <w:rsid w:val="00AF12B5"/>
    <w:rsid w:val="00AF16AA"/>
    <w:rsid w:val="00AF18B4"/>
    <w:rsid w:val="00AF1B78"/>
    <w:rsid w:val="00AF1BF2"/>
    <w:rsid w:val="00AF2080"/>
    <w:rsid w:val="00AF222C"/>
    <w:rsid w:val="00AF230E"/>
    <w:rsid w:val="00AF2605"/>
    <w:rsid w:val="00AF2CAF"/>
    <w:rsid w:val="00AF3759"/>
    <w:rsid w:val="00AF38AF"/>
    <w:rsid w:val="00AF3BF0"/>
    <w:rsid w:val="00AF3EB1"/>
    <w:rsid w:val="00AF45AD"/>
    <w:rsid w:val="00AF48E6"/>
    <w:rsid w:val="00AF508F"/>
    <w:rsid w:val="00AF50DC"/>
    <w:rsid w:val="00AF5FCE"/>
    <w:rsid w:val="00AF65D4"/>
    <w:rsid w:val="00AF6A47"/>
    <w:rsid w:val="00AF6C5B"/>
    <w:rsid w:val="00AF7158"/>
    <w:rsid w:val="00B0051E"/>
    <w:rsid w:val="00B007E1"/>
    <w:rsid w:val="00B012AF"/>
    <w:rsid w:val="00B01A79"/>
    <w:rsid w:val="00B01D17"/>
    <w:rsid w:val="00B02112"/>
    <w:rsid w:val="00B033D8"/>
    <w:rsid w:val="00B03F7E"/>
    <w:rsid w:val="00B043D5"/>
    <w:rsid w:val="00B04823"/>
    <w:rsid w:val="00B05465"/>
    <w:rsid w:val="00B05750"/>
    <w:rsid w:val="00B05754"/>
    <w:rsid w:val="00B057BB"/>
    <w:rsid w:val="00B06190"/>
    <w:rsid w:val="00B07074"/>
    <w:rsid w:val="00B0732B"/>
    <w:rsid w:val="00B07F28"/>
    <w:rsid w:val="00B10551"/>
    <w:rsid w:val="00B10DD5"/>
    <w:rsid w:val="00B11049"/>
    <w:rsid w:val="00B110F3"/>
    <w:rsid w:val="00B113DB"/>
    <w:rsid w:val="00B115AD"/>
    <w:rsid w:val="00B11963"/>
    <w:rsid w:val="00B12B34"/>
    <w:rsid w:val="00B12C9C"/>
    <w:rsid w:val="00B13346"/>
    <w:rsid w:val="00B13768"/>
    <w:rsid w:val="00B16025"/>
    <w:rsid w:val="00B16192"/>
    <w:rsid w:val="00B16203"/>
    <w:rsid w:val="00B1642A"/>
    <w:rsid w:val="00B168D2"/>
    <w:rsid w:val="00B176F5"/>
    <w:rsid w:val="00B17944"/>
    <w:rsid w:val="00B17C66"/>
    <w:rsid w:val="00B200D9"/>
    <w:rsid w:val="00B20C7C"/>
    <w:rsid w:val="00B217C9"/>
    <w:rsid w:val="00B21955"/>
    <w:rsid w:val="00B21E54"/>
    <w:rsid w:val="00B220A0"/>
    <w:rsid w:val="00B22BA2"/>
    <w:rsid w:val="00B23714"/>
    <w:rsid w:val="00B2440C"/>
    <w:rsid w:val="00B24A37"/>
    <w:rsid w:val="00B24CF8"/>
    <w:rsid w:val="00B24EB3"/>
    <w:rsid w:val="00B2560A"/>
    <w:rsid w:val="00B257A4"/>
    <w:rsid w:val="00B25A49"/>
    <w:rsid w:val="00B25B60"/>
    <w:rsid w:val="00B25D44"/>
    <w:rsid w:val="00B26941"/>
    <w:rsid w:val="00B26E72"/>
    <w:rsid w:val="00B27728"/>
    <w:rsid w:val="00B27978"/>
    <w:rsid w:val="00B27B90"/>
    <w:rsid w:val="00B302FA"/>
    <w:rsid w:val="00B3119B"/>
    <w:rsid w:val="00B31682"/>
    <w:rsid w:val="00B32350"/>
    <w:rsid w:val="00B32518"/>
    <w:rsid w:val="00B3254A"/>
    <w:rsid w:val="00B32FC9"/>
    <w:rsid w:val="00B333EC"/>
    <w:rsid w:val="00B33A8D"/>
    <w:rsid w:val="00B353D2"/>
    <w:rsid w:val="00B35C31"/>
    <w:rsid w:val="00B36573"/>
    <w:rsid w:val="00B365B1"/>
    <w:rsid w:val="00B366F0"/>
    <w:rsid w:val="00B3677D"/>
    <w:rsid w:val="00B36CCA"/>
    <w:rsid w:val="00B36E9D"/>
    <w:rsid w:val="00B37694"/>
    <w:rsid w:val="00B377E2"/>
    <w:rsid w:val="00B40645"/>
    <w:rsid w:val="00B40AA2"/>
    <w:rsid w:val="00B418FF"/>
    <w:rsid w:val="00B426F8"/>
    <w:rsid w:val="00B427F9"/>
    <w:rsid w:val="00B431DF"/>
    <w:rsid w:val="00B45588"/>
    <w:rsid w:val="00B4631F"/>
    <w:rsid w:val="00B467A6"/>
    <w:rsid w:val="00B46C63"/>
    <w:rsid w:val="00B46DE4"/>
    <w:rsid w:val="00B4719C"/>
    <w:rsid w:val="00B4747F"/>
    <w:rsid w:val="00B51257"/>
    <w:rsid w:val="00B5164A"/>
    <w:rsid w:val="00B51C13"/>
    <w:rsid w:val="00B51C7C"/>
    <w:rsid w:val="00B51D87"/>
    <w:rsid w:val="00B5238C"/>
    <w:rsid w:val="00B52D67"/>
    <w:rsid w:val="00B52FD1"/>
    <w:rsid w:val="00B532D4"/>
    <w:rsid w:val="00B53D1A"/>
    <w:rsid w:val="00B540EE"/>
    <w:rsid w:val="00B54CBE"/>
    <w:rsid w:val="00B550E8"/>
    <w:rsid w:val="00B551D5"/>
    <w:rsid w:val="00B5520F"/>
    <w:rsid w:val="00B555B0"/>
    <w:rsid w:val="00B55762"/>
    <w:rsid w:val="00B55E8A"/>
    <w:rsid w:val="00B55FF0"/>
    <w:rsid w:val="00B57321"/>
    <w:rsid w:val="00B5745A"/>
    <w:rsid w:val="00B60429"/>
    <w:rsid w:val="00B6096D"/>
    <w:rsid w:val="00B60D15"/>
    <w:rsid w:val="00B60FF6"/>
    <w:rsid w:val="00B61D78"/>
    <w:rsid w:val="00B62C34"/>
    <w:rsid w:val="00B6306B"/>
    <w:rsid w:val="00B6314D"/>
    <w:rsid w:val="00B631ED"/>
    <w:rsid w:val="00B635B9"/>
    <w:rsid w:val="00B638E2"/>
    <w:rsid w:val="00B63FB5"/>
    <w:rsid w:val="00B64EF7"/>
    <w:rsid w:val="00B65187"/>
    <w:rsid w:val="00B65BA2"/>
    <w:rsid w:val="00B65D86"/>
    <w:rsid w:val="00B664F0"/>
    <w:rsid w:val="00B668DD"/>
    <w:rsid w:val="00B6705D"/>
    <w:rsid w:val="00B67F07"/>
    <w:rsid w:val="00B71480"/>
    <w:rsid w:val="00B71642"/>
    <w:rsid w:val="00B721AF"/>
    <w:rsid w:val="00B72875"/>
    <w:rsid w:val="00B72D8B"/>
    <w:rsid w:val="00B736F8"/>
    <w:rsid w:val="00B73B6D"/>
    <w:rsid w:val="00B73F6B"/>
    <w:rsid w:val="00B746EC"/>
    <w:rsid w:val="00B763DA"/>
    <w:rsid w:val="00B76451"/>
    <w:rsid w:val="00B76938"/>
    <w:rsid w:val="00B76991"/>
    <w:rsid w:val="00B7745C"/>
    <w:rsid w:val="00B77859"/>
    <w:rsid w:val="00B8039F"/>
    <w:rsid w:val="00B80742"/>
    <w:rsid w:val="00B808A5"/>
    <w:rsid w:val="00B80A57"/>
    <w:rsid w:val="00B80A7F"/>
    <w:rsid w:val="00B80AC9"/>
    <w:rsid w:val="00B80B3B"/>
    <w:rsid w:val="00B810FD"/>
    <w:rsid w:val="00B8116A"/>
    <w:rsid w:val="00B81A1E"/>
    <w:rsid w:val="00B8228A"/>
    <w:rsid w:val="00B8236B"/>
    <w:rsid w:val="00B82542"/>
    <w:rsid w:val="00B82AAE"/>
    <w:rsid w:val="00B83046"/>
    <w:rsid w:val="00B83416"/>
    <w:rsid w:val="00B83E03"/>
    <w:rsid w:val="00B83E73"/>
    <w:rsid w:val="00B850D3"/>
    <w:rsid w:val="00B853D6"/>
    <w:rsid w:val="00B85E6F"/>
    <w:rsid w:val="00B865F8"/>
    <w:rsid w:val="00B866B2"/>
    <w:rsid w:val="00B86B72"/>
    <w:rsid w:val="00B86D40"/>
    <w:rsid w:val="00B86DB1"/>
    <w:rsid w:val="00B90FAD"/>
    <w:rsid w:val="00B91017"/>
    <w:rsid w:val="00B912F2"/>
    <w:rsid w:val="00B92370"/>
    <w:rsid w:val="00B93DB1"/>
    <w:rsid w:val="00B941F4"/>
    <w:rsid w:val="00B94EA3"/>
    <w:rsid w:val="00B95182"/>
    <w:rsid w:val="00B9530D"/>
    <w:rsid w:val="00B95414"/>
    <w:rsid w:val="00B9692A"/>
    <w:rsid w:val="00B96E5B"/>
    <w:rsid w:val="00B97847"/>
    <w:rsid w:val="00B978EB"/>
    <w:rsid w:val="00BA0664"/>
    <w:rsid w:val="00BA0AB2"/>
    <w:rsid w:val="00BA1080"/>
    <w:rsid w:val="00BA10B0"/>
    <w:rsid w:val="00BA1A5A"/>
    <w:rsid w:val="00BA1E7D"/>
    <w:rsid w:val="00BA2B02"/>
    <w:rsid w:val="00BA2F04"/>
    <w:rsid w:val="00BA380C"/>
    <w:rsid w:val="00BA3AF2"/>
    <w:rsid w:val="00BA44EC"/>
    <w:rsid w:val="00BA4BF0"/>
    <w:rsid w:val="00BA50B4"/>
    <w:rsid w:val="00BA5348"/>
    <w:rsid w:val="00BA5351"/>
    <w:rsid w:val="00BA53BC"/>
    <w:rsid w:val="00BA5565"/>
    <w:rsid w:val="00BA5A59"/>
    <w:rsid w:val="00BA5CBD"/>
    <w:rsid w:val="00BA6915"/>
    <w:rsid w:val="00BA6965"/>
    <w:rsid w:val="00BA69B3"/>
    <w:rsid w:val="00BA7507"/>
    <w:rsid w:val="00BA75B4"/>
    <w:rsid w:val="00BA78FD"/>
    <w:rsid w:val="00BA7B8A"/>
    <w:rsid w:val="00BB051D"/>
    <w:rsid w:val="00BB0BF1"/>
    <w:rsid w:val="00BB0E6E"/>
    <w:rsid w:val="00BB1329"/>
    <w:rsid w:val="00BB14AB"/>
    <w:rsid w:val="00BB14F8"/>
    <w:rsid w:val="00BB1703"/>
    <w:rsid w:val="00BB18B4"/>
    <w:rsid w:val="00BB1A87"/>
    <w:rsid w:val="00BB20F9"/>
    <w:rsid w:val="00BB2110"/>
    <w:rsid w:val="00BB237D"/>
    <w:rsid w:val="00BB259C"/>
    <w:rsid w:val="00BB2E71"/>
    <w:rsid w:val="00BB314C"/>
    <w:rsid w:val="00BB3278"/>
    <w:rsid w:val="00BB3596"/>
    <w:rsid w:val="00BB35F3"/>
    <w:rsid w:val="00BB499A"/>
    <w:rsid w:val="00BB5B0E"/>
    <w:rsid w:val="00BB5F08"/>
    <w:rsid w:val="00BB6550"/>
    <w:rsid w:val="00BB6576"/>
    <w:rsid w:val="00BB6C00"/>
    <w:rsid w:val="00BB6CD9"/>
    <w:rsid w:val="00BB702F"/>
    <w:rsid w:val="00BB788D"/>
    <w:rsid w:val="00BB7C77"/>
    <w:rsid w:val="00BC0384"/>
    <w:rsid w:val="00BC1230"/>
    <w:rsid w:val="00BC1B52"/>
    <w:rsid w:val="00BC1C92"/>
    <w:rsid w:val="00BC1EC1"/>
    <w:rsid w:val="00BC1F0B"/>
    <w:rsid w:val="00BC26C9"/>
    <w:rsid w:val="00BC2A36"/>
    <w:rsid w:val="00BC2CB9"/>
    <w:rsid w:val="00BC2D12"/>
    <w:rsid w:val="00BC38FD"/>
    <w:rsid w:val="00BC3AEC"/>
    <w:rsid w:val="00BC4968"/>
    <w:rsid w:val="00BC49D6"/>
    <w:rsid w:val="00BC4E93"/>
    <w:rsid w:val="00BC559D"/>
    <w:rsid w:val="00BC59CD"/>
    <w:rsid w:val="00BD0129"/>
    <w:rsid w:val="00BD013B"/>
    <w:rsid w:val="00BD0365"/>
    <w:rsid w:val="00BD249F"/>
    <w:rsid w:val="00BD2615"/>
    <w:rsid w:val="00BD2774"/>
    <w:rsid w:val="00BD31FE"/>
    <w:rsid w:val="00BD345E"/>
    <w:rsid w:val="00BD4023"/>
    <w:rsid w:val="00BD4315"/>
    <w:rsid w:val="00BD465A"/>
    <w:rsid w:val="00BD4AAA"/>
    <w:rsid w:val="00BD51D1"/>
    <w:rsid w:val="00BD5E81"/>
    <w:rsid w:val="00BD62BB"/>
    <w:rsid w:val="00BD78C0"/>
    <w:rsid w:val="00BE010E"/>
    <w:rsid w:val="00BE0BF0"/>
    <w:rsid w:val="00BE0EB7"/>
    <w:rsid w:val="00BE25E5"/>
    <w:rsid w:val="00BE292E"/>
    <w:rsid w:val="00BE356F"/>
    <w:rsid w:val="00BE3F15"/>
    <w:rsid w:val="00BE41FE"/>
    <w:rsid w:val="00BE45AB"/>
    <w:rsid w:val="00BE4FCE"/>
    <w:rsid w:val="00BE5C28"/>
    <w:rsid w:val="00BE5F05"/>
    <w:rsid w:val="00BE5F7C"/>
    <w:rsid w:val="00BE7167"/>
    <w:rsid w:val="00BE790F"/>
    <w:rsid w:val="00BE7ED3"/>
    <w:rsid w:val="00BF001D"/>
    <w:rsid w:val="00BF05B1"/>
    <w:rsid w:val="00BF0D14"/>
    <w:rsid w:val="00BF0DC3"/>
    <w:rsid w:val="00BF10B2"/>
    <w:rsid w:val="00BF1171"/>
    <w:rsid w:val="00BF11E7"/>
    <w:rsid w:val="00BF1DC3"/>
    <w:rsid w:val="00BF28EF"/>
    <w:rsid w:val="00BF2FF5"/>
    <w:rsid w:val="00BF3C76"/>
    <w:rsid w:val="00BF3CAB"/>
    <w:rsid w:val="00BF48A3"/>
    <w:rsid w:val="00BF4D21"/>
    <w:rsid w:val="00BF5B3E"/>
    <w:rsid w:val="00BF6116"/>
    <w:rsid w:val="00BF66E5"/>
    <w:rsid w:val="00BF6E0F"/>
    <w:rsid w:val="00BF7892"/>
    <w:rsid w:val="00C00048"/>
    <w:rsid w:val="00C00EEC"/>
    <w:rsid w:val="00C014F1"/>
    <w:rsid w:val="00C016B1"/>
    <w:rsid w:val="00C0172D"/>
    <w:rsid w:val="00C01DA7"/>
    <w:rsid w:val="00C022C7"/>
    <w:rsid w:val="00C02485"/>
    <w:rsid w:val="00C02968"/>
    <w:rsid w:val="00C02EAE"/>
    <w:rsid w:val="00C039FF"/>
    <w:rsid w:val="00C04A3F"/>
    <w:rsid w:val="00C04D24"/>
    <w:rsid w:val="00C05273"/>
    <w:rsid w:val="00C052D9"/>
    <w:rsid w:val="00C05B1D"/>
    <w:rsid w:val="00C05E4E"/>
    <w:rsid w:val="00C06D8B"/>
    <w:rsid w:val="00C07BEB"/>
    <w:rsid w:val="00C101A3"/>
    <w:rsid w:val="00C101AD"/>
    <w:rsid w:val="00C1048D"/>
    <w:rsid w:val="00C11863"/>
    <w:rsid w:val="00C11B69"/>
    <w:rsid w:val="00C11C17"/>
    <w:rsid w:val="00C12268"/>
    <w:rsid w:val="00C1237F"/>
    <w:rsid w:val="00C12AA7"/>
    <w:rsid w:val="00C12D58"/>
    <w:rsid w:val="00C13BAF"/>
    <w:rsid w:val="00C13C9E"/>
    <w:rsid w:val="00C13F95"/>
    <w:rsid w:val="00C144CF"/>
    <w:rsid w:val="00C14785"/>
    <w:rsid w:val="00C14F84"/>
    <w:rsid w:val="00C15F5A"/>
    <w:rsid w:val="00C16222"/>
    <w:rsid w:val="00C168E9"/>
    <w:rsid w:val="00C16A41"/>
    <w:rsid w:val="00C16B7A"/>
    <w:rsid w:val="00C1734A"/>
    <w:rsid w:val="00C176A8"/>
    <w:rsid w:val="00C20A64"/>
    <w:rsid w:val="00C21453"/>
    <w:rsid w:val="00C22075"/>
    <w:rsid w:val="00C220EF"/>
    <w:rsid w:val="00C23248"/>
    <w:rsid w:val="00C23754"/>
    <w:rsid w:val="00C23A89"/>
    <w:rsid w:val="00C24199"/>
    <w:rsid w:val="00C24305"/>
    <w:rsid w:val="00C2523A"/>
    <w:rsid w:val="00C2562C"/>
    <w:rsid w:val="00C25816"/>
    <w:rsid w:val="00C25C82"/>
    <w:rsid w:val="00C26804"/>
    <w:rsid w:val="00C26A62"/>
    <w:rsid w:val="00C26BD9"/>
    <w:rsid w:val="00C26F80"/>
    <w:rsid w:val="00C2741E"/>
    <w:rsid w:val="00C274DE"/>
    <w:rsid w:val="00C27933"/>
    <w:rsid w:val="00C27A1E"/>
    <w:rsid w:val="00C27B02"/>
    <w:rsid w:val="00C27ECF"/>
    <w:rsid w:val="00C30452"/>
    <w:rsid w:val="00C31182"/>
    <w:rsid w:val="00C31B64"/>
    <w:rsid w:val="00C3220B"/>
    <w:rsid w:val="00C3340F"/>
    <w:rsid w:val="00C3377B"/>
    <w:rsid w:val="00C33A3D"/>
    <w:rsid w:val="00C349E0"/>
    <w:rsid w:val="00C34ACA"/>
    <w:rsid w:val="00C35147"/>
    <w:rsid w:val="00C365C7"/>
    <w:rsid w:val="00C366E8"/>
    <w:rsid w:val="00C36B7F"/>
    <w:rsid w:val="00C36BCA"/>
    <w:rsid w:val="00C37730"/>
    <w:rsid w:val="00C37BF4"/>
    <w:rsid w:val="00C40507"/>
    <w:rsid w:val="00C40E04"/>
    <w:rsid w:val="00C412C6"/>
    <w:rsid w:val="00C41D1E"/>
    <w:rsid w:val="00C420F0"/>
    <w:rsid w:val="00C432A4"/>
    <w:rsid w:val="00C43C9C"/>
    <w:rsid w:val="00C4459E"/>
    <w:rsid w:val="00C44A8D"/>
    <w:rsid w:val="00C44BA0"/>
    <w:rsid w:val="00C44C6F"/>
    <w:rsid w:val="00C45927"/>
    <w:rsid w:val="00C4654C"/>
    <w:rsid w:val="00C469BC"/>
    <w:rsid w:val="00C4792A"/>
    <w:rsid w:val="00C47A35"/>
    <w:rsid w:val="00C47F4C"/>
    <w:rsid w:val="00C50B21"/>
    <w:rsid w:val="00C51EE4"/>
    <w:rsid w:val="00C524B0"/>
    <w:rsid w:val="00C5340C"/>
    <w:rsid w:val="00C5369F"/>
    <w:rsid w:val="00C539E8"/>
    <w:rsid w:val="00C53C3E"/>
    <w:rsid w:val="00C54B41"/>
    <w:rsid w:val="00C54CA7"/>
    <w:rsid w:val="00C54D16"/>
    <w:rsid w:val="00C55475"/>
    <w:rsid w:val="00C5563D"/>
    <w:rsid w:val="00C55711"/>
    <w:rsid w:val="00C55BE5"/>
    <w:rsid w:val="00C55F76"/>
    <w:rsid w:val="00C56749"/>
    <w:rsid w:val="00C57A17"/>
    <w:rsid w:val="00C603F8"/>
    <w:rsid w:val="00C60ABE"/>
    <w:rsid w:val="00C61098"/>
    <w:rsid w:val="00C61D43"/>
    <w:rsid w:val="00C62455"/>
    <w:rsid w:val="00C62553"/>
    <w:rsid w:val="00C625FB"/>
    <w:rsid w:val="00C63ABA"/>
    <w:rsid w:val="00C63B4B"/>
    <w:rsid w:val="00C63DE3"/>
    <w:rsid w:val="00C6444F"/>
    <w:rsid w:val="00C646DD"/>
    <w:rsid w:val="00C64E7F"/>
    <w:rsid w:val="00C65A5B"/>
    <w:rsid w:val="00C66996"/>
    <w:rsid w:val="00C671FF"/>
    <w:rsid w:val="00C67665"/>
    <w:rsid w:val="00C67869"/>
    <w:rsid w:val="00C7014B"/>
    <w:rsid w:val="00C704D4"/>
    <w:rsid w:val="00C70582"/>
    <w:rsid w:val="00C71261"/>
    <w:rsid w:val="00C716E5"/>
    <w:rsid w:val="00C71A60"/>
    <w:rsid w:val="00C71E92"/>
    <w:rsid w:val="00C734C4"/>
    <w:rsid w:val="00C73CF9"/>
    <w:rsid w:val="00C73E56"/>
    <w:rsid w:val="00C749D4"/>
    <w:rsid w:val="00C74C38"/>
    <w:rsid w:val="00C74D52"/>
    <w:rsid w:val="00C76D5F"/>
    <w:rsid w:val="00C773B1"/>
    <w:rsid w:val="00C775C9"/>
    <w:rsid w:val="00C775EB"/>
    <w:rsid w:val="00C80DCE"/>
    <w:rsid w:val="00C80FEE"/>
    <w:rsid w:val="00C81618"/>
    <w:rsid w:val="00C817BC"/>
    <w:rsid w:val="00C818B5"/>
    <w:rsid w:val="00C81A13"/>
    <w:rsid w:val="00C81D25"/>
    <w:rsid w:val="00C8249B"/>
    <w:rsid w:val="00C82B26"/>
    <w:rsid w:val="00C82BB2"/>
    <w:rsid w:val="00C82CB3"/>
    <w:rsid w:val="00C8353D"/>
    <w:rsid w:val="00C83962"/>
    <w:rsid w:val="00C83DEE"/>
    <w:rsid w:val="00C84104"/>
    <w:rsid w:val="00C84343"/>
    <w:rsid w:val="00C8489F"/>
    <w:rsid w:val="00C84B70"/>
    <w:rsid w:val="00C857B1"/>
    <w:rsid w:val="00C868B7"/>
    <w:rsid w:val="00C90CB5"/>
    <w:rsid w:val="00C9104E"/>
    <w:rsid w:val="00C91610"/>
    <w:rsid w:val="00C91B17"/>
    <w:rsid w:val="00C91B9A"/>
    <w:rsid w:val="00C91DB5"/>
    <w:rsid w:val="00C921D8"/>
    <w:rsid w:val="00C92B7C"/>
    <w:rsid w:val="00C9385A"/>
    <w:rsid w:val="00C938FF"/>
    <w:rsid w:val="00C93BE7"/>
    <w:rsid w:val="00C93ECB"/>
    <w:rsid w:val="00C94706"/>
    <w:rsid w:val="00C94E91"/>
    <w:rsid w:val="00C94EA6"/>
    <w:rsid w:val="00C95975"/>
    <w:rsid w:val="00C95AAA"/>
    <w:rsid w:val="00C96697"/>
    <w:rsid w:val="00C96DBF"/>
    <w:rsid w:val="00C96E99"/>
    <w:rsid w:val="00CA01BE"/>
    <w:rsid w:val="00CA054E"/>
    <w:rsid w:val="00CA0A59"/>
    <w:rsid w:val="00CA0D47"/>
    <w:rsid w:val="00CA1BFD"/>
    <w:rsid w:val="00CA1E08"/>
    <w:rsid w:val="00CA1FD2"/>
    <w:rsid w:val="00CA2E4E"/>
    <w:rsid w:val="00CA3073"/>
    <w:rsid w:val="00CA351D"/>
    <w:rsid w:val="00CA35EA"/>
    <w:rsid w:val="00CA3671"/>
    <w:rsid w:val="00CA3833"/>
    <w:rsid w:val="00CA4882"/>
    <w:rsid w:val="00CA4E47"/>
    <w:rsid w:val="00CA5F6F"/>
    <w:rsid w:val="00CA6114"/>
    <w:rsid w:val="00CA6955"/>
    <w:rsid w:val="00CA7934"/>
    <w:rsid w:val="00CA7E6E"/>
    <w:rsid w:val="00CA7FE8"/>
    <w:rsid w:val="00CB0046"/>
    <w:rsid w:val="00CB0147"/>
    <w:rsid w:val="00CB0C04"/>
    <w:rsid w:val="00CB10CA"/>
    <w:rsid w:val="00CB1E04"/>
    <w:rsid w:val="00CB3027"/>
    <w:rsid w:val="00CB3693"/>
    <w:rsid w:val="00CB3802"/>
    <w:rsid w:val="00CB4536"/>
    <w:rsid w:val="00CB54BE"/>
    <w:rsid w:val="00CB70A6"/>
    <w:rsid w:val="00CB711F"/>
    <w:rsid w:val="00CC0116"/>
    <w:rsid w:val="00CC0273"/>
    <w:rsid w:val="00CC0480"/>
    <w:rsid w:val="00CC285D"/>
    <w:rsid w:val="00CC2D51"/>
    <w:rsid w:val="00CC341A"/>
    <w:rsid w:val="00CC4A89"/>
    <w:rsid w:val="00CC4CB3"/>
    <w:rsid w:val="00CC4FA0"/>
    <w:rsid w:val="00CC5186"/>
    <w:rsid w:val="00CC5C45"/>
    <w:rsid w:val="00CC5D76"/>
    <w:rsid w:val="00CC741D"/>
    <w:rsid w:val="00CC7ADB"/>
    <w:rsid w:val="00CD04C2"/>
    <w:rsid w:val="00CD0726"/>
    <w:rsid w:val="00CD0767"/>
    <w:rsid w:val="00CD119F"/>
    <w:rsid w:val="00CD160D"/>
    <w:rsid w:val="00CD1B3D"/>
    <w:rsid w:val="00CD24AF"/>
    <w:rsid w:val="00CD2E7C"/>
    <w:rsid w:val="00CD3E67"/>
    <w:rsid w:val="00CD4ACD"/>
    <w:rsid w:val="00CD4E22"/>
    <w:rsid w:val="00CD4FF5"/>
    <w:rsid w:val="00CD51B8"/>
    <w:rsid w:val="00CD5494"/>
    <w:rsid w:val="00CD54B8"/>
    <w:rsid w:val="00CD55E0"/>
    <w:rsid w:val="00CD56AA"/>
    <w:rsid w:val="00CD5A63"/>
    <w:rsid w:val="00CD6221"/>
    <w:rsid w:val="00CD628D"/>
    <w:rsid w:val="00CD7176"/>
    <w:rsid w:val="00CD72B7"/>
    <w:rsid w:val="00CD7D85"/>
    <w:rsid w:val="00CE0CFF"/>
    <w:rsid w:val="00CE0EB9"/>
    <w:rsid w:val="00CE0EF2"/>
    <w:rsid w:val="00CE12D3"/>
    <w:rsid w:val="00CE1A29"/>
    <w:rsid w:val="00CE1FDA"/>
    <w:rsid w:val="00CE2445"/>
    <w:rsid w:val="00CE2461"/>
    <w:rsid w:val="00CE254C"/>
    <w:rsid w:val="00CE2854"/>
    <w:rsid w:val="00CE29DF"/>
    <w:rsid w:val="00CE2C59"/>
    <w:rsid w:val="00CE37DC"/>
    <w:rsid w:val="00CE38F3"/>
    <w:rsid w:val="00CE3AF8"/>
    <w:rsid w:val="00CE3CD8"/>
    <w:rsid w:val="00CE4BF0"/>
    <w:rsid w:val="00CE4DA8"/>
    <w:rsid w:val="00CE5174"/>
    <w:rsid w:val="00CE5210"/>
    <w:rsid w:val="00CE550A"/>
    <w:rsid w:val="00CE624D"/>
    <w:rsid w:val="00CE659E"/>
    <w:rsid w:val="00CE720E"/>
    <w:rsid w:val="00CE7B39"/>
    <w:rsid w:val="00CF01C3"/>
    <w:rsid w:val="00CF05F5"/>
    <w:rsid w:val="00CF098F"/>
    <w:rsid w:val="00CF0D8A"/>
    <w:rsid w:val="00CF1EAF"/>
    <w:rsid w:val="00CF218C"/>
    <w:rsid w:val="00CF2201"/>
    <w:rsid w:val="00CF273C"/>
    <w:rsid w:val="00CF29D4"/>
    <w:rsid w:val="00CF328E"/>
    <w:rsid w:val="00CF388A"/>
    <w:rsid w:val="00CF4D76"/>
    <w:rsid w:val="00CF6A43"/>
    <w:rsid w:val="00CF79D7"/>
    <w:rsid w:val="00CF7AE9"/>
    <w:rsid w:val="00D0002A"/>
    <w:rsid w:val="00D00596"/>
    <w:rsid w:val="00D00873"/>
    <w:rsid w:val="00D00AE3"/>
    <w:rsid w:val="00D0117B"/>
    <w:rsid w:val="00D01DE1"/>
    <w:rsid w:val="00D02246"/>
    <w:rsid w:val="00D024FF"/>
    <w:rsid w:val="00D02B38"/>
    <w:rsid w:val="00D03654"/>
    <w:rsid w:val="00D03D6C"/>
    <w:rsid w:val="00D05CD3"/>
    <w:rsid w:val="00D06380"/>
    <w:rsid w:val="00D063BE"/>
    <w:rsid w:val="00D064C8"/>
    <w:rsid w:val="00D0651A"/>
    <w:rsid w:val="00D06647"/>
    <w:rsid w:val="00D06681"/>
    <w:rsid w:val="00D06B83"/>
    <w:rsid w:val="00D076C2"/>
    <w:rsid w:val="00D076F8"/>
    <w:rsid w:val="00D078C4"/>
    <w:rsid w:val="00D10418"/>
    <w:rsid w:val="00D11103"/>
    <w:rsid w:val="00D118E9"/>
    <w:rsid w:val="00D11B06"/>
    <w:rsid w:val="00D11FAC"/>
    <w:rsid w:val="00D12EFE"/>
    <w:rsid w:val="00D13938"/>
    <w:rsid w:val="00D13B07"/>
    <w:rsid w:val="00D13C8F"/>
    <w:rsid w:val="00D14B4D"/>
    <w:rsid w:val="00D15137"/>
    <w:rsid w:val="00D1560B"/>
    <w:rsid w:val="00D15638"/>
    <w:rsid w:val="00D15803"/>
    <w:rsid w:val="00D16716"/>
    <w:rsid w:val="00D168EF"/>
    <w:rsid w:val="00D16A50"/>
    <w:rsid w:val="00D16EF3"/>
    <w:rsid w:val="00D17789"/>
    <w:rsid w:val="00D17B9E"/>
    <w:rsid w:val="00D17C6B"/>
    <w:rsid w:val="00D17D38"/>
    <w:rsid w:val="00D20E4F"/>
    <w:rsid w:val="00D20E8B"/>
    <w:rsid w:val="00D21474"/>
    <w:rsid w:val="00D219C9"/>
    <w:rsid w:val="00D23576"/>
    <w:rsid w:val="00D23664"/>
    <w:rsid w:val="00D240EF"/>
    <w:rsid w:val="00D24436"/>
    <w:rsid w:val="00D24D04"/>
    <w:rsid w:val="00D255AD"/>
    <w:rsid w:val="00D25641"/>
    <w:rsid w:val="00D26318"/>
    <w:rsid w:val="00D269B4"/>
    <w:rsid w:val="00D269FF"/>
    <w:rsid w:val="00D27050"/>
    <w:rsid w:val="00D277C4"/>
    <w:rsid w:val="00D27827"/>
    <w:rsid w:val="00D301EA"/>
    <w:rsid w:val="00D3023D"/>
    <w:rsid w:val="00D30AFC"/>
    <w:rsid w:val="00D30FE7"/>
    <w:rsid w:val="00D31399"/>
    <w:rsid w:val="00D31490"/>
    <w:rsid w:val="00D318D8"/>
    <w:rsid w:val="00D323E7"/>
    <w:rsid w:val="00D32C33"/>
    <w:rsid w:val="00D32CF4"/>
    <w:rsid w:val="00D32F77"/>
    <w:rsid w:val="00D3322C"/>
    <w:rsid w:val="00D339F5"/>
    <w:rsid w:val="00D34123"/>
    <w:rsid w:val="00D34270"/>
    <w:rsid w:val="00D358FE"/>
    <w:rsid w:val="00D36CB2"/>
    <w:rsid w:val="00D37012"/>
    <w:rsid w:val="00D400B6"/>
    <w:rsid w:val="00D40A8F"/>
    <w:rsid w:val="00D412D8"/>
    <w:rsid w:val="00D41769"/>
    <w:rsid w:val="00D41C45"/>
    <w:rsid w:val="00D41DAB"/>
    <w:rsid w:val="00D42296"/>
    <w:rsid w:val="00D42A72"/>
    <w:rsid w:val="00D42C19"/>
    <w:rsid w:val="00D42E24"/>
    <w:rsid w:val="00D43560"/>
    <w:rsid w:val="00D43AC1"/>
    <w:rsid w:val="00D43DAF"/>
    <w:rsid w:val="00D443B1"/>
    <w:rsid w:val="00D44410"/>
    <w:rsid w:val="00D44658"/>
    <w:rsid w:val="00D44DE9"/>
    <w:rsid w:val="00D44E25"/>
    <w:rsid w:val="00D454C2"/>
    <w:rsid w:val="00D45C6F"/>
    <w:rsid w:val="00D46138"/>
    <w:rsid w:val="00D471C2"/>
    <w:rsid w:val="00D474E7"/>
    <w:rsid w:val="00D47781"/>
    <w:rsid w:val="00D5015F"/>
    <w:rsid w:val="00D50905"/>
    <w:rsid w:val="00D50A2A"/>
    <w:rsid w:val="00D514C2"/>
    <w:rsid w:val="00D526A9"/>
    <w:rsid w:val="00D53C1D"/>
    <w:rsid w:val="00D53EC8"/>
    <w:rsid w:val="00D54679"/>
    <w:rsid w:val="00D54A3C"/>
    <w:rsid w:val="00D550C2"/>
    <w:rsid w:val="00D551C8"/>
    <w:rsid w:val="00D56DBA"/>
    <w:rsid w:val="00D572EB"/>
    <w:rsid w:val="00D57BD4"/>
    <w:rsid w:val="00D60661"/>
    <w:rsid w:val="00D60BCB"/>
    <w:rsid w:val="00D61C6A"/>
    <w:rsid w:val="00D61CD5"/>
    <w:rsid w:val="00D62309"/>
    <w:rsid w:val="00D6325E"/>
    <w:rsid w:val="00D64697"/>
    <w:rsid w:val="00D649AB"/>
    <w:rsid w:val="00D64CDF"/>
    <w:rsid w:val="00D65419"/>
    <w:rsid w:val="00D65812"/>
    <w:rsid w:val="00D65E43"/>
    <w:rsid w:val="00D660CA"/>
    <w:rsid w:val="00D66296"/>
    <w:rsid w:val="00D66F87"/>
    <w:rsid w:val="00D67F4B"/>
    <w:rsid w:val="00D70D0F"/>
    <w:rsid w:val="00D70EA1"/>
    <w:rsid w:val="00D71176"/>
    <w:rsid w:val="00D71AB4"/>
    <w:rsid w:val="00D71AF4"/>
    <w:rsid w:val="00D71B0B"/>
    <w:rsid w:val="00D71B35"/>
    <w:rsid w:val="00D72313"/>
    <w:rsid w:val="00D743E1"/>
    <w:rsid w:val="00D74775"/>
    <w:rsid w:val="00D75587"/>
    <w:rsid w:val="00D756C4"/>
    <w:rsid w:val="00D760AA"/>
    <w:rsid w:val="00D7725B"/>
    <w:rsid w:val="00D7737B"/>
    <w:rsid w:val="00D77B14"/>
    <w:rsid w:val="00D80594"/>
    <w:rsid w:val="00D80995"/>
    <w:rsid w:val="00D80BBB"/>
    <w:rsid w:val="00D80F7C"/>
    <w:rsid w:val="00D8102C"/>
    <w:rsid w:val="00D8215F"/>
    <w:rsid w:val="00D83986"/>
    <w:rsid w:val="00D83A46"/>
    <w:rsid w:val="00D83C6F"/>
    <w:rsid w:val="00D83C70"/>
    <w:rsid w:val="00D83DEB"/>
    <w:rsid w:val="00D83F61"/>
    <w:rsid w:val="00D8457E"/>
    <w:rsid w:val="00D84AD1"/>
    <w:rsid w:val="00D84AFB"/>
    <w:rsid w:val="00D86110"/>
    <w:rsid w:val="00D86452"/>
    <w:rsid w:val="00D86FB3"/>
    <w:rsid w:val="00D87147"/>
    <w:rsid w:val="00D90046"/>
    <w:rsid w:val="00D90118"/>
    <w:rsid w:val="00D903EC"/>
    <w:rsid w:val="00D90D18"/>
    <w:rsid w:val="00D912D0"/>
    <w:rsid w:val="00D92679"/>
    <w:rsid w:val="00D9292B"/>
    <w:rsid w:val="00D92A35"/>
    <w:rsid w:val="00D9309A"/>
    <w:rsid w:val="00D931E5"/>
    <w:rsid w:val="00D93379"/>
    <w:rsid w:val="00D94395"/>
    <w:rsid w:val="00D943E8"/>
    <w:rsid w:val="00D94ED1"/>
    <w:rsid w:val="00D962D6"/>
    <w:rsid w:val="00D972E7"/>
    <w:rsid w:val="00D97652"/>
    <w:rsid w:val="00D979BA"/>
    <w:rsid w:val="00DA0111"/>
    <w:rsid w:val="00DA05DE"/>
    <w:rsid w:val="00DA07FD"/>
    <w:rsid w:val="00DA118F"/>
    <w:rsid w:val="00DA185D"/>
    <w:rsid w:val="00DA1DE2"/>
    <w:rsid w:val="00DA1DFB"/>
    <w:rsid w:val="00DA265E"/>
    <w:rsid w:val="00DA299B"/>
    <w:rsid w:val="00DA3482"/>
    <w:rsid w:val="00DA37A3"/>
    <w:rsid w:val="00DA44A5"/>
    <w:rsid w:val="00DA4808"/>
    <w:rsid w:val="00DA5F5E"/>
    <w:rsid w:val="00DA6B45"/>
    <w:rsid w:val="00DA6F4A"/>
    <w:rsid w:val="00DA7605"/>
    <w:rsid w:val="00DA7922"/>
    <w:rsid w:val="00DA7BF1"/>
    <w:rsid w:val="00DB018E"/>
    <w:rsid w:val="00DB0BB4"/>
    <w:rsid w:val="00DB123B"/>
    <w:rsid w:val="00DB1AE9"/>
    <w:rsid w:val="00DB1F49"/>
    <w:rsid w:val="00DB2142"/>
    <w:rsid w:val="00DB222B"/>
    <w:rsid w:val="00DB3437"/>
    <w:rsid w:val="00DB36BC"/>
    <w:rsid w:val="00DB3C88"/>
    <w:rsid w:val="00DB449E"/>
    <w:rsid w:val="00DB5DA1"/>
    <w:rsid w:val="00DB5F84"/>
    <w:rsid w:val="00DB624C"/>
    <w:rsid w:val="00DB6BFB"/>
    <w:rsid w:val="00DB6F49"/>
    <w:rsid w:val="00DB7957"/>
    <w:rsid w:val="00DB7991"/>
    <w:rsid w:val="00DB7D70"/>
    <w:rsid w:val="00DC1C95"/>
    <w:rsid w:val="00DC2935"/>
    <w:rsid w:val="00DC2F48"/>
    <w:rsid w:val="00DC415E"/>
    <w:rsid w:val="00DC5009"/>
    <w:rsid w:val="00DC51C1"/>
    <w:rsid w:val="00DC5F53"/>
    <w:rsid w:val="00DC673A"/>
    <w:rsid w:val="00DC6913"/>
    <w:rsid w:val="00DC69D4"/>
    <w:rsid w:val="00DC72FC"/>
    <w:rsid w:val="00DC7D1B"/>
    <w:rsid w:val="00DD03DE"/>
    <w:rsid w:val="00DD0F11"/>
    <w:rsid w:val="00DD1099"/>
    <w:rsid w:val="00DD1504"/>
    <w:rsid w:val="00DD1BED"/>
    <w:rsid w:val="00DD2148"/>
    <w:rsid w:val="00DD2B56"/>
    <w:rsid w:val="00DD33B1"/>
    <w:rsid w:val="00DD38D2"/>
    <w:rsid w:val="00DD3B2A"/>
    <w:rsid w:val="00DD3E9F"/>
    <w:rsid w:val="00DD41EE"/>
    <w:rsid w:val="00DD4215"/>
    <w:rsid w:val="00DD461C"/>
    <w:rsid w:val="00DD4F9F"/>
    <w:rsid w:val="00DD5350"/>
    <w:rsid w:val="00DD5E25"/>
    <w:rsid w:val="00DD6045"/>
    <w:rsid w:val="00DD6521"/>
    <w:rsid w:val="00DD66C2"/>
    <w:rsid w:val="00DD7C13"/>
    <w:rsid w:val="00DE04A6"/>
    <w:rsid w:val="00DE0607"/>
    <w:rsid w:val="00DE0CEC"/>
    <w:rsid w:val="00DE18E6"/>
    <w:rsid w:val="00DE1A8D"/>
    <w:rsid w:val="00DE21D4"/>
    <w:rsid w:val="00DE269E"/>
    <w:rsid w:val="00DE2FE4"/>
    <w:rsid w:val="00DE34C7"/>
    <w:rsid w:val="00DE3CC7"/>
    <w:rsid w:val="00DE3E56"/>
    <w:rsid w:val="00DE3ED4"/>
    <w:rsid w:val="00DE40B1"/>
    <w:rsid w:val="00DE465F"/>
    <w:rsid w:val="00DE4AF9"/>
    <w:rsid w:val="00DE4C26"/>
    <w:rsid w:val="00DE51A6"/>
    <w:rsid w:val="00DE5ED5"/>
    <w:rsid w:val="00DE662F"/>
    <w:rsid w:val="00DE6B1C"/>
    <w:rsid w:val="00DE77E3"/>
    <w:rsid w:val="00DE7CF6"/>
    <w:rsid w:val="00DF0A89"/>
    <w:rsid w:val="00DF1E85"/>
    <w:rsid w:val="00DF2402"/>
    <w:rsid w:val="00DF281A"/>
    <w:rsid w:val="00DF3EA5"/>
    <w:rsid w:val="00DF471B"/>
    <w:rsid w:val="00DF50BD"/>
    <w:rsid w:val="00DF590B"/>
    <w:rsid w:val="00DF6283"/>
    <w:rsid w:val="00DF6D66"/>
    <w:rsid w:val="00DF6DA8"/>
    <w:rsid w:val="00DF6E7D"/>
    <w:rsid w:val="00DF7864"/>
    <w:rsid w:val="00E0005A"/>
    <w:rsid w:val="00E006F6"/>
    <w:rsid w:val="00E0097B"/>
    <w:rsid w:val="00E00F9A"/>
    <w:rsid w:val="00E01E92"/>
    <w:rsid w:val="00E021C7"/>
    <w:rsid w:val="00E03085"/>
    <w:rsid w:val="00E0364C"/>
    <w:rsid w:val="00E042B2"/>
    <w:rsid w:val="00E04A40"/>
    <w:rsid w:val="00E04B14"/>
    <w:rsid w:val="00E04BD4"/>
    <w:rsid w:val="00E05332"/>
    <w:rsid w:val="00E05AB1"/>
    <w:rsid w:val="00E05C0E"/>
    <w:rsid w:val="00E05D87"/>
    <w:rsid w:val="00E067EB"/>
    <w:rsid w:val="00E06A52"/>
    <w:rsid w:val="00E06D1D"/>
    <w:rsid w:val="00E07B12"/>
    <w:rsid w:val="00E07BBA"/>
    <w:rsid w:val="00E07D90"/>
    <w:rsid w:val="00E07DD7"/>
    <w:rsid w:val="00E07F10"/>
    <w:rsid w:val="00E102AC"/>
    <w:rsid w:val="00E10B3B"/>
    <w:rsid w:val="00E10CFC"/>
    <w:rsid w:val="00E12672"/>
    <w:rsid w:val="00E127EB"/>
    <w:rsid w:val="00E129AC"/>
    <w:rsid w:val="00E12AA4"/>
    <w:rsid w:val="00E1390B"/>
    <w:rsid w:val="00E1423B"/>
    <w:rsid w:val="00E14245"/>
    <w:rsid w:val="00E14284"/>
    <w:rsid w:val="00E14568"/>
    <w:rsid w:val="00E14C1B"/>
    <w:rsid w:val="00E16358"/>
    <w:rsid w:val="00E1690D"/>
    <w:rsid w:val="00E16F31"/>
    <w:rsid w:val="00E172A7"/>
    <w:rsid w:val="00E17905"/>
    <w:rsid w:val="00E20398"/>
    <w:rsid w:val="00E2062E"/>
    <w:rsid w:val="00E20714"/>
    <w:rsid w:val="00E20EA5"/>
    <w:rsid w:val="00E21CDB"/>
    <w:rsid w:val="00E21F05"/>
    <w:rsid w:val="00E22B12"/>
    <w:rsid w:val="00E22C65"/>
    <w:rsid w:val="00E233DC"/>
    <w:rsid w:val="00E23CD2"/>
    <w:rsid w:val="00E24107"/>
    <w:rsid w:val="00E241CE"/>
    <w:rsid w:val="00E2421B"/>
    <w:rsid w:val="00E24B07"/>
    <w:rsid w:val="00E25067"/>
    <w:rsid w:val="00E2535F"/>
    <w:rsid w:val="00E25548"/>
    <w:rsid w:val="00E256D9"/>
    <w:rsid w:val="00E26800"/>
    <w:rsid w:val="00E26AF3"/>
    <w:rsid w:val="00E27248"/>
    <w:rsid w:val="00E2735D"/>
    <w:rsid w:val="00E278EA"/>
    <w:rsid w:val="00E27970"/>
    <w:rsid w:val="00E27A8E"/>
    <w:rsid w:val="00E30321"/>
    <w:rsid w:val="00E30A0C"/>
    <w:rsid w:val="00E3126C"/>
    <w:rsid w:val="00E313F8"/>
    <w:rsid w:val="00E32172"/>
    <w:rsid w:val="00E32232"/>
    <w:rsid w:val="00E328AF"/>
    <w:rsid w:val="00E333B2"/>
    <w:rsid w:val="00E33741"/>
    <w:rsid w:val="00E3386E"/>
    <w:rsid w:val="00E344D5"/>
    <w:rsid w:val="00E34BE5"/>
    <w:rsid w:val="00E34DA9"/>
    <w:rsid w:val="00E34F8E"/>
    <w:rsid w:val="00E3533D"/>
    <w:rsid w:val="00E353EE"/>
    <w:rsid w:val="00E356C1"/>
    <w:rsid w:val="00E37181"/>
    <w:rsid w:val="00E403EC"/>
    <w:rsid w:val="00E41530"/>
    <w:rsid w:val="00E41B14"/>
    <w:rsid w:val="00E41CE2"/>
    <w:rsid w:val="00E43181"/>
    <w:rsid w:val="00E434AB"/>
    <w:rsid w:val="00E43616"/>
    <w:rsid w:val="00E43D5A"/>
    <w:rsid w:val="00E43ECB"/>
    <w:rsid w:val="00E44CD4"/>
    <w:rsid w:val="00E45191"/>
    <w:rsid w:val="00E459B5"/>
    <w:rsid w:val="00E464BD"/>
    <w:rsid w:val="00E47807"/>
    <w:rsid w:val="00E47DB9"/>
    <w:rsid w:val="00E5080B"/>
    <w:rsid w:val="00E50D29"/>
    <w:rsid w:val="00E50D65"/>
    <w:rsid w:val="00E50DDF"/>
    <w:rsid w:val="00E52721"/>
    <w:rsid w:val="00E53EDA"/>
    <w:rsid w:val="00E54023"/>
    <w:rsid w:val="00E54289"/>
    <w:rsid w:val="00E542A1"/>
    <w:rsid w:val="00E55B70"/>
    <w:rsid w:val="00E55D87"/>
    <w:rsid w:val="00E57BFB"/>
    <w:rsid w:val="00E60461"/>
    <w:rsid w:val="00E6142C"/>
    <w:rsid w:val="00E61C16"/>
    <w:rsid w:val="00E61F24"/>
    <w:rsid w:val="00E61F60"/>
    <w:rsid w:val="00E62218"/>
    <w:rsid w:val="00E6222E"/>
    <w:rsid w:val="00E62DF1"/>
    <w:rsid w:val="00E63028"/>
    <w:rsid w:val="00E6311D"/>
    <w:rsid w:val="00E63376"/>
    <w:rsid w:val="00E633EF"/>
    <w:rsid w:val="00E639F2"/>
    <w:rsid w:val="00E63B94"/>
    <w:rsid w:val="00E63C31"/>
    <w:rsid w:val="00E63D3F"/>
    <w:rsid w:val="00E64770"/>
    <w:rsid w:val="00E648EE"/>
    <w:rsid w:val="00E64AA6"/>
    <w:rsid w:val="00E64F7A"/>
    <w:rsid w:val="00E650B3"/>
    <w:rsid w:val="00E65C0F"/>
    <w:rsid w:val="00E66572"/>
    <w:rsid w:val="00E66F10"/>
    <w:rsid w:val="00E6701E"/>
    <w:rsid w:val="00E70156"/>
    <w:rsid w:val="00E706D5"/>
    <w:rsid w:val="00E7167F"/>
    <w:rsid w:val="00E71719"/>
    <w:rsid w:val="00E7194C"/>
    <w:rsid w:val="00E72052"/>
    <w:rsid w:val="00E72AAC"/>
    <w:rsid w:val="00E72CCE"/>
    <w:rsid w:val="00E7307A"/>
    <w:rsid w:val="00E73484"/>
    <w:rsid w:val="00E73A60"/>
    <w:rsid w:val="00E73CE5"/>
    <w:rsid w:val="00E7431C"/>
    <w:rsid w:val="00E74411"/>
    <w:rsid w:val="00E74EF8"/>
    <w:rsid w:val="00E7511F"/>
    <w:rsid w:val="00E76112"/>
    <w:rsid w:val="00E7655F"/>
    <w:rsid w:val="00E76572"/>
    <w:rsid w:val="00E76A1B"/>
    <w:rsid w:val="00E7761E"/>
    <w:rsid w:val="00E77642"/>
    <w:rsid w:val="00E80469"/>
    <w:rsid w:val="00E80C21"/>
    <w:rsid w:val="00E8154C"/>
    <w:rsid w:val="00E820BF"/>
    <w:rsid w:val="00E8219A"/>
    <w:rsid w:val="00E82292"/>
    <w:rsid w:val="00E8249B"/>
    <w:rsid w:val="00E82649"/>
    <w:rsid w:val="00E84646"/>
    <w:rsid w:val="00E84A4D"/>
    <w:rsid w:val="00E84A8B"/>
    <w:rsid w:val="00E84F29"/>
    <w:rsid w:val="00E85084"/>
    <w:rsid w:val="00E85C5D"/>
    <w:rsid w:val="00E85D23"/>
    <w:rsid w:val="00E86577"/>
    <w:rsid w:val="00E8662A"/>
    <w:rsid w:val="00E86AB1"/>
    <w:rsid w:val="00E870F4"/>
    <w:rsid w:val="00E87199"/>
    <w:rsid w:val="00E87CAB"/>
    <w:rsid w:val="00E9088A"/>
    <w:rsid w:val="00E91B10"/>
    <w:rsid w:val="00E91D86"/>
    <w:rsid w:val="00E91FD0"/>
    <w:rsid w:val="00E92833"/>
    <w:rsid w:val="00E9323C"/>
    <w:rsid w:val="00E93885"/>
    <w:rsid w:val="00E938ED"/>
    <w:rsid w:val="00E939BE"/>
    <w:rsid w:val="00E944E1"/>
    <w:rsid w:val="00E9473A"/>
    <w:rsid w:val="00E94872"/>
    <w:rsid w:val="00E94959"/>
    <w:rsid w:val="00E94C84"/>
    <w:rsid w:val="00E94CF3"/>
    <w:rsid w:val="00E94DAF"/>
    <w:rsid w:val="00E95BF7"/>
    <w:rsid w:val="00E97133"/>
    <w:rsid w:val="00E97575"/>
    <w:rsid w:val="00E975EC"/>
    <w:rsid w:val="00E97FED"/>
    <w:rsid w:val="00EA0E7D"/>
    <w:rsid w:val="00EA0EA2"/>
    <w:rsid w:val="00EA1232"/>
    <w:rsid w:val="00EA1D2B"/>
    <w:rsid w:val="00EA23A3"/>
    <w:rsid w:val="00EA2751"/>
    <w:rsid w:val="00EA2A57"/>
    <w:rsid w:val="00EA2FA7"/>
    <w:rsid w:val="00EA3558"/>
    <w:rsid w:val="00EA3E6B"/>
    <w:rsid w:val="00EA437B"/>
    <w:rsid w:val="00EA4BC8"/>
    <w:rsid w:val="00EA4ED0"/>
    <w:rsid w:val="00EA5024"/>
    <w:rsid w:val="00EA6245"/>
    <w:rsid w:val="00EA666A"/>
    <w:rsid w:val="00EA6AA8"/>
    <w:rsid w:val="00EA702E"/>
    <w:rsid w:val="00EA7D39"/>
    <w:rsid w:val="00EB225C"/>
    <w:rsid w:val="00EB35BC"/>
    <w:rsid w:val="00EB3B3E"/>
    <w:rsid w:val="00EB3DF2"/>
    <w:rsid w:val="00EB47F5"/>
    <w:rsid w:val="00EB6022"/>
    <w:rsid w:val="00EB6915"/>
    <w:rsid w:val="00EB7599"/>
    <w:rsid w:val="00EC027A"/>
    <w:rsid w:val="00EC03F3"/>
    <w:rsid w:val="00EC08E2"/>
    <w:rsid w:val="00EC0E1A"/>
    <w:rsid w:val="00EC0F8D"/>
    <w:rsid w:val="00EC1040"/>
    <w:rsid w:val="00EC127A"/>
    <w:rsid w:val="00EC2D9A"/>
    <w:rsid w:val="00EC2E18"/>
    <w:rsid w:val="00EC2E77"/>
    <w:rsid w:val="00EC406E"/>
    <w:rsid w:val="00EC430E"/>
    <w:rsid w:val="00EC4B2A"/>
    <w:rsid w:val="00EC4FE1"/>
    <w:rsid w:val="00EC5122"/>
    <w:rsid w:val="00EC55D2"/>
    <w:rsid w:val="00EC6242"/>
    <w:rsid w:val="00EC7EEE"/>
    <w:rsid w:val="00ED0748"/>
    <w:rsid w:val="00ED09EE"/>
    <w:rsid w:val="00ED0A55"/>
    <w:rsid w:val="00ED0F6F"/>
    <w:rsid w:val="00ED136F"/>
    <w:rsid w:val="00ED2518"/>
    <w:rsid w:val="00ED2954"/>
    <w:rsid w:val="00ED2EE5"/>
    <w:rsid w:val="00ED3685"/>
    <w:rsid w:val="00ED419B"/>
    <w:rsid w:val="00ED4578"/>
    <w:rsid w:val="00ED4BDD"/>
    <w:rsid w:val="00ED5622"/>
    <w:rsid w:val="00ED5948"/>
    <w:rsid w:val="00ED6899"/>
    <w:rsid w:val="00ED76E4"/>
    <w:rsid w:val="00ED79E2"/>
    <w:rsid w:val="00ED7CC5"/>
    <w:rsid w:val="00EE0710"/>
    <w:rsid w:val="00EE19B8"/>
    <w:rsid w:val="00EE1A17"/>
    <w:rsid w:val="00EE2208"/>
    <w:rsid w:val="00EE4548"/>
    <w:rsid w:val="00EE4949"/>
    <w:rsid w:val="00EE49DB"/>
    <w:rsid w:val="00EE4BD9"/>
    <w:rsid w:val="00EE5017"/>
    <w:rsid w:val="00EE5926"/>
    <w:rsid w:val="00EE5C05"/>
    <w:rsid w:val="00EE63DA"/>
    <w:rsid w:val="00EE674F"/>
    <w:rsid w:val="00EE67CD"/>
    <w:rsid w:val="00EE74AD"/>
    <w:rsid w:val="00EE75CA"/>
    <w:rsid w:val="00EF022A"/>
    <w:rsid w:val="00EF146E"/>
    <w:rsid w:val="00EF20F0"/>
    <w:rsid w:val="00EF2496"/>
    <w:rsid w:val="00EF26DB"/>
    <w:rsid w:val="00EF41D8"/>
    <w:rsid w:val="00EF49FE"/>
    <w:rsid w:val="00EF4AA1"/>
    <w:rsid w:val="00EF4E92"/>
    <w:rsid w:val="00EF5071"/>
    <w:rsid w:val="00EF5185"/>
    <w:rsid w:val="00EF5353"/>
    <w:rsid w:val="00EF57DF"/>
    <w:rsid w:val="00EF5A1D"/>
    <w:rsid w:val="00EF5B3F"/>
    <w:rsid w:val="00EF6EED"/>
    <w:rsid w:val="00EF7065"/>
    <w:rsid w:val="00EF7633"/>
    <w:rsid w:val="00EF7B64"/>
    <w:rsid w:val="00F000FB"/>
    <w:rsid w:val="00F005D9"/>
    <w:rsid w:val="00F00A5A"/>
    <w:rsid w:val="00F01615"/>
    <w:rsid w:val="00F024E8"/>
    <w:rsid w:val="00F02969"/>
    <w:rsid w:val="00F032AA"/>
    <w:rsid w:val="00F0340D"/>
    <w:rsid w:val="00F0361B"/>
    <w:rsid w:val="00F0385E"/>
    <w:rsid w:val="00F03C32"/>
    <w:rsid w:val="00F04288"/>
    <w:rsid w:val="00F04780"/>
    <w:rsid w:val="00F04AA9"/>
    <w:rsid w:val="00F04DBE"/>
    <w:rsid w:val="00F04E42"/>
    <w:rsid w:val="00F050B3"/>
    <w:rsid w:val="00F052CB"/>
    <w:rsid w:val="00F06209"/>
    <w:rsid w:val="00F06367"/>
    <w:rsid w:val="00F06552"/>
    <w:rsid w:val="00F07B8B"/>
    <w:rsid w:val="00F07D22"/>
    <w:rsid w:val="00F07F38"/>
    <w:rsid w:val="00F10010"/>
    <w:rsid w:val="00F104CA"/>
    <w:rsid w:val="00F1078B"/>
    <w:rsid w:val="00F10C16"/>
    <w:rsid w:val="00F10DEC"/>
    <w:rsid w:val="00F10F6B"/>
    <w:rsid w:val="00F110AF"/>
    <w:rsid w:val="00F11160"/>
    <w:rsid w:val="00F1193E"/>
    <w:rsid w:val="00F1248F"/>
    <w:rsid w:val="00F12C7F"/>
    <w:rsid w:val="00F12EF8"/>
    <w:rsid w:val="00F12F40"/>
    <w:rsid w:val="00F15205"/>
    <w:rsid w:val="00F15325"/>
    <w:rsid w:val="00F156E7"/>
    <w:rsid w:val="00F15904"/>
    <w:rsid w:val="00F15B6E"/>
    <w:rsid w:val="00F15DBB"/>
    <w:rsid w:val="00F166ED"/>
    <w:rsid w:val="00F16F6E"/>
    <w:rsid w:val="00F172A4"/>
    <w:rsid w:val="00F175AA"/>
    <w:rsid w:val="00F17795"/>
    <w:rsid w:val="00F17B2F"/>
    <w:rsid w:val="00F17D90"/>
    <w:rsid w:val="00F200D5"/>
    <w:rsid w:val="00F201BE"/>
    <w:rsid w:val="00F20AA7"/>
    <w:rsid w:val="00F20C1D"/>
    <w:rsid w:val="00F20F9D"/>
    <w:rsid w:val="00F2111F"/>
    <w:rsid w:val="00F221A5"/>
    <w:rsid w:val="00F22599"/>
    <w:rsid w:val="00F229EA"/>
    <w:rsid w:val="00F231E8"/>
    <w:rsid w:val="00F2349B"/>
    <w:rsid w:val="00F23652"/>
    <w:rsid w:val="00F23CB7"/>
    <w:rsid w:val="00F24D3B"/>
    <w:rsid w:val="00F2578F"/>
    <w:rsid w:val="00F2607B"/>
    <w:rsid w:val="00F27067"/>
    <w:rsid w:val="00F278B7"/>
    <w:rsid w:val="00F27CAF"/>
    <w:rsid w:val="00F27F47"/>
    <w:rsid w:val="00F27F9A"/>
    <w:rsid w:val="00F31267"/>
    <w:rsid w:val="00F315A3"/>
    <w:rsid w:val="00F31DE5"/>
    <w:rsid w:val="00F3255F"/>
    <w:rsid w:val="00F3303A"/>
    <w:rsid w:val="00F33A4E"/>
    <w:rsid w:val="00F3403F"/>
    <w:rsid w:val="00F34453"/>
    <w:rsid w:val="00F345EE"/>
    <w:rsid w:val="00F34FF4"/>
    <w:rsid w:val="00F35C99"/>
    <w:rsid w:val="00F3682E"/>
    <w:rsid w:val="00F36BA1"/>
    <w:rsid w:val="00F409CA"/>
    <w:rsid w:val="00F41ACD"/>
    <w:rsid w:val="00F42414"/>
    <w:rsid w:val="00F42499"/>
    <w:rsid w:val="00F42B0B"/>
    <w:rsid w:val="00F42BF4"/>
    <w:rsid w:val="00F43154"/>
    <w:rsid w:val="00F433D7"/>
    <w:rsid w:val="00F43779"/>
    <w:rsid w:val="00F43B14"/>
    <w:rsid w:val="00F440C7"/>
    <w:rsid w:val="00F440C8"/>
    <w:rsid w:val="00F44236"/>
    <w:rsid w:val="00F4513F"/>
    <w:rsid w:val="00F454D4"/>
    <w:rsid w:val="00F45624"/>
    <w:rsid w:val="00F460B3"/>
    <w:rsid w:val="00F46529"/>
    <w:rsid w:val="00F46CEF"/>
    <w:rsid w:val="00F470FF"/>
    <w:rsid w:val="00F47AFC"/>
    <w:rsid w:val="00F505A1"/>
    <w:rsid w:val="00F51CCC"/>
    <w:rsid w:val="00F522B0"/>
    <w:rsid w:val="00F5231C"/>
    <w:rsid w:val="00F52324"/>
    <w:rsid w:val="00F5292E"/>
    <w:rsid w:val="00F535B3"/>
    <w:rsid w:val="00F536A5"/>
    <w:rsid w:val="00F54803"/>
    <w:rsid w:val="00F55512"/>
    <w:rsid w:val="00F56024"/>
    <w:rsid w:val="00F57103"/>
    <w:rsid w:val="00F57B32"/>
    <w:rsid w:val="00F57B8A"/>
    <w:rsid w:val="00F57C61"/>
    <w:rsid w:val="00F57D2B"/>
    <w:rsid w:val="00F602B1"/>
    <w:rsid w:val="00F607C8"/>
    <w:rsid w:val="00F621DB"/>
    <w:rsid w:val="00F62375"/>
    <w:rsid w:val="00F6251A"/>
    <w:rsid w:val="00F630D5"/>
    <w:rsid w:val="00F632BE"/>
    <w:rsid w:val="00F632F8"/>
    <w:rsid w:val="00F633DF"/>
    <w:rsid w:val="00F63F62"/>
    <w:rsid w:val="00F646D2"/>
    <w:rsid w:val="00F64F2C"/>
    <w:rsid w:val="00F6576E"/>
    <w:rsid w:val="00F65820"/>
    <w:rsid w:val="00F65EF7"/>
    <w:rsid w:val="00F67170"/>
    <w:rsid w:val="00F67D56"/>
    <w:rsid w:val="00F70889"/>
    <w:rsid w:val="00F70F5B"/>
    <w:rsid w:val="00F716CF"/>
    <w:rsid w:val="00F71E5E"/>
    <w:rsid w:val="00F71F14"/>
    <w:rsid w:val="00F72DE0"/>
    <w:rsid w:val="00F73E24"/>
    <w:rsid w:val="00F753C1"/>
    <w:rsid w:val="00F76094"/>
    <w:rsid w:val="00F7624C"/>
    <w:rsid w:val="00F76A3A"/>
    <w:rsid w:val="00F76FFC"/>
    <w:rsid w:val="00F770A4"/>
    <w:rsid w:val="00F77E43"/>
    <w:rsid w:val="00F80F3B"/>
    <w:rsid w:val="00F812EE"/>
    <w:rsid w:val="00F81304"/>
    <w:rsid w:val="00F817C9"/>
    <w:rsid w:val="00F81991"/>
    <w:rsid w:val="00F81D13"/>
    <w:rsid w:val="00F81E06"/>
    <w:rsid w:val="00F82102"/>
    <w:rsid w:val="00F82FA6"/>
    <w:rsid w:val="00F830C9"/>
    <w:rsid w:val="00F8383F"/>
    <w:rsid w:val="00F83B41"/>
    <w:rsid w:val="00F84406"/>
    <w:rsid w:val="00F84491"/>
    <w:rsid w:val="00F848D4"/>
    <w:rsid w:val="00F84EB1"/>
    <w:rsid w:val="00F855B3"/>
    <w:rsid w:val="00F857DA"/>
    <w:rsid w:val="00F85A5B"/>
    <w:rsid w:val="00F86383"/>
    <w:rsid w:val="00F869A0"/>
    <w:rsid w:val="00F87A65"/>
    <w:rsid w:val="00F87EFD"/>
    <w:rsid w:val="00F90052"/>
    <w:rsid w:val="00F903E0"/>
    <w:rsid w:val="00F9123B"/>
    <w:rsid w:val="00F9189F"/>
    <w:rsid w:val="00F9202E"/>
    <w:rsid w:val="00F9383E"/>
    <w:rsid w:val="00F93A3F"/>
    <w:rsid w:val="00F94CD5"/>
    <w:rsid w:val="00F95036"/>
    <w:rsid w:val="00F9508D"/>
    <w:rsid w:val="00F96027"/>
    <w:rsid w:val="00F96167"/>
    <w:rsid w:val="00F964A0"/>
    <w:rsid w:val="00F96E01"/>
    <w:rsid w:val="00F97C43"/>
    <w:rsid w:val="00FA1133"/>
    <w:rsid w:val="00FA129C"/>
    <w:rsid w:val="00FA13E2"/>
    <w:rsid w:val="00FA2616"/>
    <w:rsid w:val="00FA30FF"/>
    <w:rsid w:val="00FA35DB"/>
    <w:rsid w:val="00FA4401"/>
    <w:rsid w:val="00FA44B7"/>
    <w:rsid w:val="00FA46F8"/>
    <w:rsid w:val="00FA49F8"/>
    <w:rsid w:val="00FA4FDD"/>
    <w:rsid w:val="00FA6A19"/>
    <w:rsid w:val="00FA7A99"/>
    <w:rsid w:val="00FA7C48"/>
    <w:rsid w:val="00FB0357"/>
    <w:rsid w:val="00FB04FF"/>
    <w:rsid w:val="00FB0FEF"/>
    <w:rsid w:val="00FB15D3"/>
    <w:rsid w:val="00FB16DB"/>
    <w:rsid w:val="00FB1FF7"/>
    <w:rsid w:val="00FB24C5"/>
    <w:rsid w:val="00FB310F"/>
    <w:rsid w:val="00FB3BE2"/>
    <w:rsid w:val="00FB59F1"/>
    <w:rsid w:val="00FB5ECA"/>
    <w:rsid w:val="00FB6268"/>
    <w:rsid w:val="00FB7145"/>
    <w:rsid w:val="00FB724F"/>
    <w:rsid w:val="00FB775D"/>
    <w:rsid w:val="00FB7ADF"/>
    <w:rsid w:val="00FC0769"/>
    <w:rsid w:val="00FC0ACA"/>
    <w:rsid w:val="00FC0C93"/>
    <w:rsid w:val="00FC1964"/>
    <w:rsid w:val="00FC1A3F"/>
    <w:rsid w:val="00FC2330"/>
    <w:rsid w:val="00FC283F"/>
    <w:rsid w:val="00FC2B0D"/>
    <w:rsid w:val="00FC2D56"/>
    <w:rsid w:val="00FC31AF"/>
    <w:rsid w:val="00FC35EA"/>
    <w:rsid w:val="00FC4305"/>
    <w:rsid w:val="00FC44E6"/>
    <w:rsid w:val="00FC47C1"/>
    <w:rsid w:val="00FC6915"/>
    <w:rsid w:val="00FC6BD4"/>
    <w:rsid w:val="00FC6CB3"/>
    <w:rsid w:val="00FC7B42"/>
    <w:rsid w:val="00FC7DF3"/>
    <w:rsid w:val="00FD0252"/>
    <w:rsid w:val="00FD04C0"/>
    <w:rsid w:val="00FD075C"/>
    <w:rsid w:val="00FD07F0"/>
    <w:rsid w:val="00FD09A7"/>
    <w:rsid w:val="00FD0BAE"/>
    <w:rsid w:val="00FD168E"/>
    <w:rsid w:val="00FD1CC4"/>
    <w:rsid w:val="00FD2A02"/>
    <w:rsid w:val="00FD36F1"/>
    <w:rsid w:val="00FD3722"/>
    <w:rsid w:val="00FD4435"/>
    <w:rsid w:val="00FD448A"/>
    <w:rsid w:val="00FD621C"/>
    <w:rsid w:val="00FD6337"/>
    <w:rsid w:val="00FD7C7F"/>
    <w:rsid w:val="00FD7FF4"/>
    <w:rsid w:val="00FE0144"/>
    <w:rsid w:val="00FE0BE7"/>
    <w:rsid w:val="00FE157D"/>
    <w:rsid w:val="00FE19E7"/>
    <w:rsid w:val="00FE1D54"/>
    <w:rsid w:val="00FE2A41"/>
    <w:rsid w:val="00FE324C"/>
    <w:rsid w:val="00FE38CC"/>
    <w:rsid w:val="00FE61D1"/>
    <w:rsid w:val="00FE6653"/>
    <w:rsid w:val="00FE6781"/>
    <w:rsid w:val="00FF0FD9"/>
    <w:rsid w:val="00FF16AE"/>
    <w:rsid w:val="00FF20E2"/>
    <w:rsid w:val="00FF2528"/>
    <w:rsid w:val="00FF2601"/>
    <w:rsid w:val="00FF3EA4"/>
    <w:rsid w:val="00FF4910"/>
    <w:rsid w:val="00FF5575"/>
    <w:rsid w:val="00FF655E"/>
    <w:rsid w:val="00FF70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4]">
      <v:fill color="none [3201]"/>
      <v:stroke color="none [3204]" weight="2.5pt"/>
      <v:shadow color="#868686"/>
    </o:shapedefaults>
    <o:shapelayout v:ext="edit">
      <o:idmap v:ext="edit" data="1"/>
    </o:shapelayout>
  </w:shapeDefaults>
  <w:decimalSymbol w:val="."/>
  <w:listSeparator w:val=","/>
  <w15:docId w15:val="{D3E9258D-9EF9-4177-BD57-CE477074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4BF"/>
    <w:pPr>
      <w:bidi/>
      <w:spacing w:line="480" w:lineRule="atLeast"/>
      <w:ind w:firstLine="562"/>
      <w:contextualSpacing/>
      <w:jc w:val="both"/>
    </w:pPr>
    <w:rPr>
      <w:rFonts w:ascii="Times New Roman" w:hAnsi="Times New Roman" w:cs="B Mitra"/>
      <w:sz w:val="24"/>
    </w:rPr>
  </w:style>
  <w:style w:type="paragraph" w:styleId="Heading1">
    <w:name w:val="heading 1"/>
    <w:basedOn w:val="Normal"/>
    <w:next w:val="Normal"/>
    <w:link w:val="Heading1Char"/>
    <w:qFormat/>
    <w:rsid w:val="00A97BDE"/>
    <w:pPr>
      <w:keepNext/>
      <w:keepLines/>
      <w:numPr>
        <w:numId w:val="1"/>
      </w:numPr>
      <w:spacing w:after="240" w:line="240" w:lineRule="auto"/>
      <w:jc w:val="left"/>
      <w:outlineLvl w:val="0"/>
    </w:pPr>
    <w:rPr>
      <w:rFonts w:asciiTheme="majorBidi" w:eastAsiaTheme="majorEastAsia" w:hAnsiTheme="majorBidi"/>
      <w:b/>
      <w:bCs/>
      <w:sz w:val="28"/>
      <w:szCs w:val="24"/>
      <w:lang w:bidi="ar-SA"/>
    </w:rPr>
  </w:style>
  <w:style w:type="paragraph" w:styleId="Heading2">
    <w:name w:val="heading 2"/>
    <w:basedOn w:val="Normal"/>
    <w:next w:val="Normal"/>
    <w:link w:val="Heading2Char"/>
    <w:unhideWhenUsed/>
    <w:qFormat/>
    <w:rsid w:val="000E3878"/>
    <w:pPr>
      <w:keepNext/>
      <w:keepLines/>
      <w:numPr>
        <w:ilvl w:val="1"/>
        <w:numId w:val="1"/>
      </w:numPr>
      <w:spacing w:after="240"/>
      <w:outlineLvl w:val="1"/>
    </w:pPr>
    <w:rPr>
      <w:rFonts w:eastAsiaTheme="majorEastAsia"/>
      <w:b/>
      <w:bCs/>
      <w:sz w:val="28"/>
      <w:szCs w:val="32"/>
      <w:lang w:bidi="fa-IR"/>
    </w:rPr>
  </w:style>
  <w:style w:type="paragraph" w:styleId="Heading3">
    <w:name w:val="heading 3"/>
    <w:basedOn w:val="Normal"/>
    <w:next w:val="Normal"/>
    <w:link w:val="Heading3Char"/>
    <w:unhideWhenUsed/>
    <w:qFormat/>
    <w:rsid w:val="00F632BE"/>
    <w:pPr>
      <w:keepNext/>
      <w:keepLines/>
      <w:numPr>
        <w:ilvl w:val="2"/>
        <w:numId w:val="1"/>
      </w:numPr>
      <w:spacing w:after="0" w:line="288" w:lineRule="auto"/>
      <w:ind w:left="707"/>
      <w:outlineLvl w:val="2"/>
    </w:pPr>
    <w:rPr>
      <w:rFonts w:eastAsiaTheme="majorEastAsia"/>
      <w:b/>
      <w:bCs/>
      <w:sz w:val="26"/>
      <w:lang w:bidi="fa-IR"/>
    </w:rPr>
  </w:style>
  <w:style w:type="paragraph" w:styleId="Heading4">
    <w:name w:val="heading 4"/>
    <w:basedOn w:val="Normal"/>
    <w:next w:val="Normal"/>
    <w:link w:val="Heading4Char"/>
    <w:uiPriority w:val="9"/>
    <w:unhideWhenUsed/>
    <w:rsid w:val="004350F3"/>
    <w:pPr>
      <w:keepNext/>
      <w:keepLines/>
      <w:numPr>
        <w:ilvl w:val="3"/>
        <w:numId w:val="1"/>
      </w:numPr>
      <w:spacing w:before="200" w:after="0"/>
      <w:outlineLvl w:val="3"/>
    </w:pPr>
    <w:rPr>
      <w:rFonts w:asciiTheme="majorHAnsi" w:eastAsiaTheme="majorEastAsia" w:hAnsiTheme="majorHAnsi"/>
      <w:b/>
      <w:bCs/>
      <w:color w:val="0E2138"/>
    </w:rPr>
  </w:style>
  <w:style w:type="paragraph" w:styleId="Heading5">
    <w:name w:val="heading 5"/>
    <w:basedOn w:val="Normal"/>
    <w:next w:val="Normal"/>
    <w:link w:val="Heading5Char"/>
    <w:uiPriority w:val="9"/>
    <w:unhideWhenUsed/>
    <w:rsid w:val="00F57B3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F57B3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F57B3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F57B3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5"/>
    </w:rPr>
  </w:style>
  <w:style w:type="paragraph" w:styleId="Heading9">
    <w:name w:val="heading 9"/>
    <w:basedOn w:val="Normal"/>
    <w:next w:val="Normal"/>
    <w:link w:val="Heading9Char"/>
    <w:uiPriority w:val="9"/>
    <w:unhideWhenUsed/>
    <w:rsid w:val="00F57B3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7BDE"/>
    <w:rPr>
      <w:rFonts w:asciiTheme="majorBidi" w:eastAsiaTheme="majorEastAsia" w:hAnsiTheme="majorBidi" w:cs="B Mitra"/>
      <w:b/>
      <w:bCs/>
      <w:sz w:val="28"/>
      <w:szCs w:val="24"/>
      <w:lang w:bidi="ar-SA"/>
    </w:rPr>
  </w:style>
  <w:style w:type="character" w:customStyle="1" w:styleId="Heading2Char">
    <w:name w:val="Heading 2 Char"/>
    <w:basedOn w:val="DefaultParagraphFont"/>
    <w:link w:val="Heading2"/>
    <w:rsid w:val="000E3878"/>
    <w:rPr>
      <w:rFonts w:ascii="Times New Roman" w:eastAsiaTheme="majorEastAsia" w:hAnsi="Times New Roman" w:cs="B Mitra"/>
      <w:b/>
      <w:bCs/>
      <w:sz w:val="28"/>
      <w:szCs w:val="32"/>
      <w:lang w:bidi="fa-IR"/>
    </w:rPr>
  </w:style>
  <w:style w:type="character" w:customStyle="1" w:styleId="Heading3Char">
    <w:name w:val="Heading 3 Char"/>
    <w:basedOn w:val="DefaultParagraphFont"/>
    <w:link w:val="Heading3"/>
    <w:rsid w:val="00F632BE"/>
    <w:rPr>
      <w:rFonts w:ascii="Times New Roman" w:eastAsiaTheme="majorEastAsia" w:hAnsi="Times New Roman" w:cs="B Mitra"/>
      <w:b/>
      <w:bCs/>
      <w:sz w:val="26"/>
      <w:lang w:bidi="fa-IR"/>
    </w:rPr>
  </w:style>
  <w:style w:type="character" w:styleId="Hyperlink">
    <w:name w:val="Hyperlink"/>
    <w:basedOn w:val="DefaultParagraphFont"/>
    <w:uiPriority w:val="99"/>
    <w:unhideWhenUsed/>
    <w:rsid w:val="008E09A9"/>
    <w:rPr>
      <w:color w:val="0000FF" w:themeColor="hyperlink"/>
      <w:u w:val="single"/>
    </w:rPr>
  </w:style>
  <w:style w:type="paragraph" w:styleId="Title">
    <w:name w:val="Title"/>
    <w:basedOn w:val="Normal"/>
    <w:next w:val="Normal"/>
    <w:link w:val="TitleChar"/>
    <w:qFormat/>
    <w:rsid w:val="00426EFC"/>
    <w:pPr>
      <w:shd w:val="clear" w:color="auto" w:fill="FFFFFF" w:themeFill="background1"/>
      <w:spacing w:after="240" w:line="0" w:lineRule="atLeast"/>
      <w:ind w:firstLine="0"/>
      <w:jc w:val="left"/>
      <w:outlineLvl w:val="0"/>
    </w:pPr>
    <w:rPr>
      <w:rFonts w:eastAsiaTheme="majorEastAsia"/>
      <w:bCs/>
      <w:spacing w:val="5"/>
      <w:kern w:val="28"/>
      <w:sz w:val="28"/>
      <w:szCs w:val="32"/>
    </w:rPr>
  </w:style>
  <w:style w:type="character" w:customStyle="1" w:styleId="TitleChar">
    <w:name w:val="Title Char"/>
    <w:basedOn w:val="DefaultParagraphFont"/>
    <w:link w:val="Title"/>
    <w:rsid w:val="00426EFC"/>
    <w:rPr>
      <w:rFonts w:ascii="Times New Roman" w:eastAsiaTheme="majorEastAsia" w:hAnsi="Times New Roman" w:cs="B Mitra"/>
      <w:bCs/>
      <w:spacing w:val="5"/>
      <w:kern w:val="28"/>
      <w:sz w:val="28"/>
      <w:szCs w:val="32"/>
      <w:shd w:val="clear" w:color="auto" w:fill="FFFFFF" w:themeFill="background1"/>
    </w:rPr>
  </w:style>
  <w:style w:type="paragraph" w:styleId="Header">
    <w:name w:val="header"/>
    <w:basedOn w:val="Normal"/>
    <w:link w:val="HeaderChar"/>
    <w:uiPriority w:val="99"/>
    <w:unhideWhenUsed/>
    <w:rsid w:val="00960325"/>
    <w:pPr>
      <w:tabs>
        <w:tab w:val="center" w:pos="4680"/>
        <w:tab w:val="right" w:pos="9360"/>
      </w:tabs>
      <w:spacing w:after="0" w:line="240" w:lineRule="auto"/>
    </w:pPr>
    <w:rPr>
      <w:rFonts w:cs="Angsana New"/>
    </w:rPr>
  </w:style>
  <w:style w:type="character" w:customStyle="1" w:styleId="HeaderChar">
    <w:name w:val="Header Char"/>
    <w:basedOn w:val="DefaultParagraphFont"/>
    <w:link w:val="Header"/>
    <w:uiPriority w:val="99"/>
    <w:rsid w:val="00960325"/>
    <w:rPr>
      <w:rFonts w:ascii="Times New Roman" w:hAnsi="Times New Roman" w:cs="Angsana New"/>
      <w:sz w:val="24"/>
    </w:rPr>
  </w:style>
  <w:style w:type="paragraph" w:styleId="Footer">
    <w:name w:val="footer"/>
    <w:basedOn w:val="Normal"/>
    <w:link w:val="FooterChar"/>
    <w:uiPriority w:val="99"/>
    <w:unhideWhenUsed/>
    <w:rsid w:val="00960325"/>
    <w:pPr>
      <w:tabs>
        <w:tab w:val="center" w:pos="4680"/>
        <w:tab w:val="right" w:pos="9360"/>
      </w:tabs>
      <w:spacing w:after="0" w:line="240" w:lineRule="auto"/>
    </w:pPr>
    <w:rPr>
      <w:rFonts w:cs="Angsana New"/>
    </w:rPr>
  </w:style>
  <w:style w:type="character" w:customStyle="1" w:styleId="FooterChar">
    <w:name w:val="Footer Char"/>
    <w:basedOn w:val="DefaultParagraphFont"/>
    <w:link w:val="Footer"/>
    <w:uiPriority w:val="99"/>
    <w:rsid w:val="00960325"/>
    <w:rPr>
      <w:rFonts w:ascii="Times New Roman" w:hAnsi="Times New Roman" w:cs="Angsana New"/>
      <w:sz w:val="24"/>
    </w:rPr>
  </w:style>
  <w:style w:type="paragraph" w:customStyle="1" w:styleId="FigureTableHeading">
    <w:name w:val="Figure &amp; Table Heading"/>
    <w:basedOn w:val="Normal"/>
    <w:qFormat/>
    <w:rsid w:val="003C6D15"/>
    <w:pPr>
      <w:spacing w:after="0"/>
      <w:ind w:firstLine="0"/>
      <w:jc w:val="center"/>
    </w:pPr>
    <w:rPr>
      <w:b/>
      <w:bCs/>
      <w:noProof/>
      <w:sz w:val="22"/>
      <w:szCs w:val="24"/>
      <w:lang w:bidi="ar-SA"/>
    </w:rPr>
  </w:style>
  <w:style w:type="paragraph" w:styleId="BalloonText">
    <w:name w:val="Balloon Text"/>
    <w:basedOn w:val="Normal"/>
    <w:link w:val="BalloonTextChar"/>
    <w:uiPriority w:val="99"/>
    <w:semiHidden/>
    <w:unhideWhenUsed/>
    <w:rsid w:val="00505FF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05FFF"/>
    <w:rPr>
      <w:rFonts w:ascii="Tahoma" w:hAnsi="Tahoma" w:cs="Angsana New"/>
      <w:sz w:val="16"/>
      <w:szCs w:val="20"/>
    </w:rPr>
  </w:style>
  <w:style w:type="character" w:customStyle="1" w:styleId="Heading4Char">
    <w:name w:val="Heading 4 Char"/>
    <w:basedOn w:val="DefaultParagraphFont"/>
    <w:link w:val="Heading4"/>
    <w:uiPriority w:val="9"/>
    <w:rsid w:val="004350F3"/>
    <w:rPr>
      <w:rFonts w:asciiTheme="majorHAnsi" w:eastAsiaTheme="majorEastAsia" w:hAnsiTheme="majorHAnsi" w:cs="B Mitra"/>
      <w:b/>
      <w:bCs/>
      <w:color w:val="0E2138"/>
      <w:sz w:val="24"/>
    </w:rPr>
  </w:style>
  <w:style w:type="character" w:customStyle="1" w:styleId="Heading5Char">
    <w:name w:val="Heading 5 Char"/>
    <w:basedOn w:val="DefaultParagraphFont"/>
    <w:link w:val="Heading5"/>
    <w:uiPriority w:val="9"/>
    <w:rsid w:val="00F57B32"/>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F57B3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F57B3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F57B32"/>
    <w:rPr>
      <w:rFonts w:asciiTheme="majorHAnsi" w:eastAsiaTheme="majorEastAsia" w:hAnsiTheme="majorHAnsi" w:cstheme="majorBidi"/>
      <w:color w:val="404040" w:themeColor="text1" w:themeTint="BF"/>
      <w:sz w:val="20"/>
      <w:szCs w:val="25"/>
    </w:rPr>
  </w:style>
  <w:style w:type="character" w:customStyle="1" w:styleId="Heading9Char">
    <w:name w:val="Heading 9 Char"/>
    <w:basedOn w:val="DefaultParagraphFont"/>
    <w:link w:val="Heading9"/>
    <w:uiPriority w:val="9"/>
    <w:rsid w:val="00F57B32"/>
    <w:rPr>
      <w:rFonts w:asciiTheme="majorHAnsi" w:eastAsiaTheme="majorEastAsia" w:hAnsiTheme="majorHAnsi" w:cstheme="majorBidi"/>
      <w:i/>
      <w:iCs/>
      <w:color w:val="404040" w:themeColor="text1" w:themeTint="BF"/>
      <w:sz w:val="20"/>
      <w:szCs w:val="25"/>
    </w:rPr>
  </w:style>
  <w:style w:type="table" w:styleId="TableGrid">
    <w:name w:val="Table Grid"/>
    <w:basedOn w:val="TableNormal"/>
    <w:uiPriority w:val="59"/>
    <w:rsid w:val="00C445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rsid w:val="00E43ECB"/>
    <w:pPr>
      <w:tabs>
        <w:tab w:val="left" w:pos="247"/>
        <w:tab w:val="right" w:leader="dot" w:pos="8787"/>
      </w:tabs>
      <w:spacing w:before="240" w:after="240" w:line="240" w:lineRule="auto"/>
      <w:ind w:firstLine="0"/>
      <w:jc w:val="left"/>
    </w:pPr>
    <w:rPr>
      <w:b/>
      <w:bCs/>
      <w:caps/>
      <w:noProof/>
      <w:lang w:bidi="fa-IR"/>
    </w:rPr>
  </w:style>
  <w:style w:type="paragraph" w:styleId="TableofFigures">
    <w:name w:val="table of figures"/>
    <w:basedOn w:val="Normal"/>
    <w:next w:val="Normal"/>
    <w:link w:val="TableofFiguresChar"/>
    <w:uiPriority w:val="99"/>
    <w:unhideWhenUsed/>
    <w:rsid w:val="00C40E04"/>
    <w:pPr>
      <w:tabs>
        <w:tab w:val="right" w:leader="dot" w:pos="8787"/>
      </w:tabs>
      <w:spacing w:after="0"/>
      <w:ind w:firstLine="0"/>
    </w:pPr>
    <w:rPr>
      <w:noProof/>
      <w:sz w:val="22"/>
      <w:szCs w:val="24"/>
    </w:rPr>
  </w:style>
  <w:style w:type="character" w:customStyle="1" w:styleId="TableofFiguresChar">
    <w:name w:val="Table of Figures Char"/>
    <w:basedOn w:val="DefaultParagraphFont"/>
    <w:link w:val="TableofFigures"/>
    <w:uiPriority w:val="99"/>
    <w:rsid w:val="00C40E04"/>
    <w:rPr>
      <w:rFonts w:ascii="Times New Roman" w:hAnsi="Times New Roman" w:cs="B Lotus"/>
      <w:noProof/>
      <w:szCs w:val="24"/>
    </w:rPr>
  </w:style>
  <w:style w:type="paragraph" w:styleId="TOC2">
    <w:name w:val="toc 2"/>
    <w:basedOn w:val="Normal"/>
    <w:next w:val="Normal"/>
    <w:autoRedefine/>
    <w:uiPriority w:val="39"/>
    <w:unhideWhenUsed/>
    <w:rsid w:val="00E43ECB"/>
    <w:pPr>
      <w:tabs>
        <w:tab w:val="left" w:pos="787"/>
        <w:tab w:val="right" w:leader="dot" w:pos="8787"/>
      </w:tabs>
      <w:spacing w:before="120" w:after="120" w:line="240" w:lineRule="auto"/>
      <w:ind w:left="227" w:firstLine="0"/>
      <w:jc w:val="left"/>
    </w:pPr>
    <w:rPr>
      <w:smallCaps/>
      <w:noProof/>
      <w:lang w:bidi="fa-IR"/>
    </w:rPr>
  </w:style>
  <w:style w:type="paragraph" w:styleId="TOC3">
    <w:name w:val="toc 3"/>
    <w:basedOn w:val="Normal"/>
    <w:next w:val="Normal"/>
    <w:autoRedefine/>
    <w:uiPriority w:val="39"/>
    <w:unhideWhenUsed/>
    <w:rsid w:val="002D46BE"/>
    <w:pPr>
      <w:tabs>
        <w:tab w:val="left" w:pos="717"/>
        <w:tab w:val="left" w:pos="1000"/>
        <w:tab w:val="left" w:pos="1134"/>
        <w:tab w:val="left" w:pos="2372"/>
        <w:tab w:val="right" w:leader="dot" w:pos="8787"/>
      </w:tabs>
      <w:spacing w:after="0" w:line="240" w:lineRule="auto"/>
      <w:ind w:left="1451" w:hanging="714"/>
      <w:jc w:val="left"/>
    </w:pPr>
    <w:rPr>
      <w:noProof/>
      <w:szCs w:val="24"/>
      <w:lang w:bidi="fa-IR"/>
    </w:rPr>
  </w:style>
  <w:style w:type="paragraph" w:styleId="TOC4">
    <w:name w:val="toc 4"/>
    <w:basedOn w:val="Normal"/>
    <w:next w:val="Normal"/>
    <w:autoRedefine/>
    <w:uiPriority w:val="39"/>
    <w:unhideWhenUsed/>
    <w:rsid w:val="005F46AD"/>
    <w:pPr>
      <w:spacing w:after="0"/>
      <w:ind w:left="780"/>
      <w:jc w:val="left"/>
    </w:pPr>
    <w:rPr>
      <w:rFonts w:asciiTheme="minorHAnsi" w:hAnsiTheme="minorHAnsi" w:cs="Angsana New"/>
      <w:sz w:val="18"/>
      <w:szCs w:val="21"/>
    </w:rPr>
  </w:style>
  <w:style w:type="paragraph" w:styleId="TOC5">
    <w:name w:val="toc 5"/>
    <w:basedOn w:val="Normal"/>
    <w:next w:val="Normal"/>
    <w:autoRedefine/>
    <w:uiPriority w:val="39"/>
    <w:unhideWhenUsed/>
    <w:rsid w:val="005F46AD"/>
    <w:pPr>
      <w:spacing w:after="0"/>
      <w:ind w:left="1040"/>
      <w:jc w:val="left"/>
    </w:pPr>
    <w:rPr>
      <w:rFonts w:asciiTheme="minorHAnsi" w:hAnsiTheme="minorHAnsi" w:cs="Angsana New"/>
      <w:sz w:val="18"/>
      <w:szCs w:val="21"/>
    </w:rPr>
  </w:style>
  <w:style w:type="paragraph" w:styleId="TOC6">
    <w:name w:val="toc 6"/>
    <w:basedOn w:val="Normal"/>
    <w:next w:val="Normal"/>
    <w:autoRedefine/>
    <w:uiPriority w:val="39"/>
    <w:unhideWhenUsed/>
    <w:rsid w:val="005F46AD"/>
    <w:pPr>
      <w:spacing w:after="0"/>
      <w:ind w:left="1300"/>
      <w:jc w:val="left"/>
    </w:pPr>
    <w:rPr>
      <w:rFonts w:asciiTheme="minorHAnsi" w:hAnsiTheme="minorHAnsi" w:cs="Angsana New"/>
      <w:sz w:val="18"/>
      <w:szCs w:val="21"/>
    </w:rPr>
  </w:style>
  <w:style w:type="paragraph" w:styleId="TOC7">
    <w:name w:val="toc 7"/>
    <w:basedOn w:val="Normal"/>
    <w:next w:val="Normal"/>
    <w:autoRedefine/>
    <w:uiPriority w:val="39"/>
    <w:unhideWhenUsed/>
    <w:rsid w:val="005F46AD"/>
    <w:pPr>
      <w:spacing w:after="0"/>
      <w:ind w:left="1560"/>
      <w:jc w:val="left"/>
    </w:pPr>
    <w:rPr>
      <w:rFonts w:asciiTheme="minorHAnsi" w:hAnsiTheme="minorHAnsi" w:cs="Angsana New"/>
      <w:sz w:val="18"/>
      <w:szCs w:val="21"/>
    </w:rPr>
  </w:style>
  <w:style w:type="paragraph" w:styleId="TOC8">
    <w:name w:val="toc 8"/>
    <w:basedOn w:val="Normal"/>
    <w:next w:val="Normal"/>
    <w:autoRedefine/>
    <w:uiPriority w:val="39"/>
    <w:unhideWhenUsed/>
    <w:rsid w:val="005F46AD"/>
    <w:pPr>
      <w:spacing w:after="0"/>
      <w:ind w:left="1820"/>
      <w:jc w:val="left"/>
    </w:pPr>
    <w:rPr>
      <w:rFonts w:asciiTheme="minorHAnsi" w:hAnsiTheme="minorHAnsi" w:cs="Angsana New"/>
      <w:sz w:val="18"/>
      <w:szCs w:val="21"/>
    </w:rPr>
  </w:style>
  <w:style w:type="paragraph" w:styleId="TOC9">
    <w:name w:val="toc 9"/>
    <w:basedOn w:val="Normal"/>
    <w:next w:val="Normal"/>
    <w:autoRedefine/>
    <w:uiPriority w:val="39"/>
    <w:unhideWhenUsed/>
    <w:rsid w:val="005F46AD"/>
    <w:pPr>
      <w:spacing w:after="0"/>
      <w:ind w:left="2080"/>
      <w:jc w:val="left"/>
    </w:pPr>
    <w:rPr>
      <w:rFonts w:asciiTheme="minorHAnsi" w:hAnsiTheme="minorHAnsi" w:cs="Angsana New"/>
      <w:sz w:val="18"/>
      <w:szCs w:val="21"/>
    </w:rPr>
  </w:style>
  <w:style w:type="character" w:styleId="PlaceholderText">
    <w:name w:val="Placeholder Text"/>
    <w:basedOn w:val="DefaultParagraphFont"/>
    <w:uiPriority w:val="99"/>
    <w:semiHidden/>
    <w:rsid w:val="007F23D0"/>
    <w:rPr>
      <w:color w:val="808080"/>
    </w:rPr>
  </w:style>
  <w:style w:type="table" w:customStyle="1" w:styleId="GridTable4-Accent11">
    <w:name w:val="Grid Table 4 - Accent 11"/>
    <w:basedOn w:val="TableNormal"/>
    <w:uiPriority w:val="49"/>
    <w:rsid w:val="00983E9C"/>
    <w:pPr>
      <w:spacing w:after="0" w:line="240" w:lineRule="auto"/>
    </w:pPr>
    <w:rPr>
      <w:rFonts w:ascii="Times New Roman" w:hAnsi="Times New Roman" w:cs="B Nazanin"/>
      <w:sz w:val="24"/>
      <w:lang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tyle1">
    <w:name w:val="Style1"/>
    <w:uiPriority w:val="99"/>
    <w:rsid w:val="00742986"/>
    <w:pPr>
      <w:numPr>
        <w:numId w:val="2"/>
      </w:numPr>
    </w:pPr>
  </w:style>
  <w:style w:type="numbering" w:customStyle="1" w:styleId="Style2">
    <w:name w:val="Style2"/>
    <w:uiPriority w:val="99"/>
    <w:rsid w:val="00742986"/>
    <w:pPr>
      <w:numPr>
        <w:numId w:val="3"/>
      </w:numPr>
    </w:pPr>
  </w:style>
  <w:style w:type="numbering" w:customStyle="1" w:styleId="Style3">
    <w:name w:val="Style3"/>
    <w:uiPriority w:val="99"/>
    <w:rsid w:val="00742986"/>
    <w:pPr>
      <w:numPr>
        <w:numId w:val="4"/>
      </w:numPr>
    </w:pPr>
  </w:style>
  <w:style w:type="numbering" w:customStyle="1" w:styleId="Style4">
    <w:name w:val="Style4"/>
    <w:uiPriority w:val="99"/>
    <w:rsid w:val="00742986"/>
    <w:pPr>
      <w:numPr>
        <w:numId w:val="5"/>
      </w:numPr>
    </w:pPr>
  </w:style>
  <w:style w:type="paragraph" w:styleId="Revision">
    <w:name w:val="Revision"/>
    <w:hidden/>
    <w:uiPriority w:val="99"/>
    <w:semiHidden/>
    <w:rsid w:val="00742986"/>
    <w:pPr>
      <w:spacing w:after="0" w:line="240" w:lineRule="auto"/>
    </w:pPr>
    <w:rPr>
      <w:rFonts w:ascii="Calibri" w:eastAsia="Times New Roman" w:hAnsi="Calibri" w:cs="B Lotus"/>
      <w:sz w:val="24"/>
      <w:szCs w:val="26"/>
      <w:lang w:bidi="fa-IR"/>
    </w:rPr>
  </w:style>
  <w:style w:type="table" w:customStyle="1" w:styleId="TableGrid3">
    <w:name w:val="Table Grid3"/>
    <w:basedOn w:val="TableNormal"/>
    <w:next w:val="TableGrid"/>
    <w:rsid w:val="00742986"/>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39"/>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742986"/>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742986"/>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rsid w:val="007429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semiHidden/>
    <w:rsid w:val="00742986"/>
    <w:pPr>
      <w:bidi w:val="0"/>
      <w:spacing w:before="100" w:beforeAutospacing="1" w:after="100" w:afterAutospacing="1" w:line="240" w:lineRule="auto"/>
      <w:ind w:firstLine="0"/>
      <w:jc w:val="left"/>
    </w:pPr>
    <w:rPr>
      <w:rFonts w:eastAsia="Times New Roman" w:cs="Times New Roman"/>
      <w:szCs w:val="24"/>
      <w:lang w:bidi="ar-SA"/>
    </w:rPr>
  </w:style>
  <w:style w:type="paragraph" w:customStyle="1" w:styleId="Reference">
    <w:name w:val="Reference"/>
    <w:basedOn w:val="Normal"/>
    <w:uiPriority w:val="99"/>
    <w:semiHidden/>
    <w:qFormat/>
    <w:rsid w:val="00742986"/>
    <w:pPr>
      <w:bidi w:val="0"/>
      <w:spacing w:after="120"/>
      <w:ind w:left="720" w:hanging="720"/>
    </w:pPr>
    <w:rPr>
      <w:rFonts w:cs="Times New Roman"/>
      <w:noProof/>
      <w:szCs w:val="16"/>
      <w:lang w:bidi="ar-SA"/>
    </w:rPr>
  </w:style>
  <w:style w:type="paragraph" w:customStyle="1" w:styleId="TableCaption">
    <w:name w:val="Table Caption"/>
    <w:basedOn w:val="Normal"/>
    <w:uiPriority w:val="99"/>
    <w:semiHidden/>
    <w:qFormat/>
    <w:rsid w:val="00505FFF"/>
    <w:pPr>
      <w:bidi w:val="0"/>
      <w:spacing w:after="120" w:line="240" w:lineRule="auto"/>
    </w:pPr>
    <w:rPr>
      <w:rFonts w:eastAsia="Times New Roman" w:cs="Times New Roman"/>
      <w:szCs w:val="18"/>
    </w:rPr>
  </w:style>
  <w:style w:type="paragraph" w:customStyle="1" w:styleId="TableText">
    <w:name w:val="Table Text"/>
    <w:basedOn w:val="Normal"/>
    <w:uiPriority w:val="99"/>
    <w:semiHidden/>
    <w:qFormat/>
    <w:rsid w:val="00742986"/>
    <w:pPr>
      <w:bidi w:val="0"/>
      <w:spacing w:after="0" w:line="240" w:lineRule="auto"/>
      <w:ind w:firstLine="0"/>
      <w:jc w:val="center"/>
    </w:pPr>
    <w:rPr>
      <w:rFonts w:eastAsia="Times New Roman" w:cs="Times New Roman"/>
      <w:kern w:val="24"/>
      <w:sz w:val="22"/>
      <w:szCs w:val="18"/>
      <w:lang w:bidi="ar-SA"/>
    </w:rPr>
  </w:style>
  <w:style w:type="table" w:styleId="TableGrid40">
    <w:name w:val="Table Grid 4"/>
    <w:basedOn w:val="TableNormal"/>
    <w:semiHidden/>
    <w:unhideWhenUsed/>
    <w:rsid w:val="00742986"/>
    <w:pPr>
      <w:spacing w:after="0" w:line="240" w:lineRule="auto"/>
      <w:jc w:val="right"/>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3Deffects2">
    <w:name w:val="Table 3D effects 2"/>
    <w:basedOn w:val="TableNormal"/>
    <w:semiHidden/>
    <w:unhideWhenUsed/>
    <w:rsid w:val="00742986"/>
    <w:pPr>
      <w:spacing w:after="0" w:line="240" w:lineRule="auto"/>
      <w:jc w:val="right"/>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efrence-number">
    <w:name w:val="refrence-number"/>
    <w:basedOn w:val="Normal"/>
    <w:rsid w:val="000F695F"/>
    <w:pPr>
      <w:bidi w:val="0"/>
      <w:spacing w:line="240" w:lineRule="auto"/>
      <w:ind w:left="567" w:hanging="567"/>
    </w:pPr>
    <w:rPr>
      <w:rFonts w:cs="Times New Roman"/>
      <w:noProof/>
      <w:color w:val="000000" w:themeColor="text1"/>
      <w:szCs w:val="24"/>
      <w:lang w:bidi="fa-IR"/>
    </w:rPr>
  </w:style>
  <w:style w:type="numbering" w:customStyle="1" w:styleId="Num">
    <w:name w:val="Num*"/>
    <w:basedOn w:val="NoList"/>
    <w:rsid w:val="0052445B"/>
    <w:pPr>
      <w:numPr>
        <w:numId w:val="6"/>
      </w:numPr>
    </w:pPr>
  </w:style>
  <w:style w:type="table" w:customStyle="1" w:styleId="TableStyle">
    <w:name w:val="Table Style*"/>
    <w:basedOn w:val="TableNormal"/>
    <w:uiPriority w:val="99"/>
    <w:rsid w:val="0052445B"/>
    <w:pPr>
      <w:spacing w:after="0" w:line="240" w:lineRule="auto"/>
      <w:jc w:val="center"/>
    </w:pPr>
    <w:rPr>
      <w:rFonts w:ascii="Times New Roman" w:eastAsia="Times New Roman" w:hAnsi="Times New Roman" w:cs="B Nazanin"/>
      <w:sz w:val="24"/>
      <w:szCs w:val="26"/>
      <w:lang w:bidi="ar-SA"/>
    </w:rPr>
    <w:tblPr>
      <w:jc w:val="center"/>
      <w:tblBorders>
        <w:top w:val="single" w:sz="4" w:space="0" w:color="auto"/>
        <w:bottom w:val="single" w:sz="4" w:space="0" w:color="auto"/>
      </w:tblBorders>
    </w:tblPr>
    <w:trPr>
      <w:jc w:val="center"/>
    </w:trPr>
    <w:tcPr>
      <w:vAlign w:val="center"/>
    </w:tcPr>
    <w:tblStylePr w:type="firstRow">
      <w:rPr>
        <w:b/>
        <w:bCs/>
      </w:rPr>
      <w:tblPr/>
      <w:tcPr>
        <w:tcBorders>
          <w:top w:val="single" w:sz="4" w:space="0" w:color="auto"/>
          <w:left w:val="nil"/>
          <w:bottom w:val="single" w:sz="4" w:space="0" w:color="auto"/>
          <w:right w:val="nil"/>
          <w:insideH w:val="single" w:sz="4" w:space="0" w:color="auto"/>
          <w:insideV w:val="nil"/>
          <w:tl2br w:val="nil"/>
          <w:tr2bl w:val="nil"/>
        </w:tcBorders>
      </w:tcPr>
    </w:tblStylePr>
  </w:style>
  <w:style w:type="table" w:customStyle="1" w:styleId="PlainTable21">
    <w:name w:val="Plain Table 21"/>
    <w:basedOn w:val="TableNormal"/>
    <w:uiPriority w:val="42"/>
    <w:rsid w:val="0052445B"/>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30">
    <w:name w:val="Table Grid 3"/>
    <w:basedOn w:val="TableNormal"/>
    <w:rsid w:val="0052445B"/>
    <w:pPr>
      <w:bidi/>
      <w:spacing w:before="120" w:after="0" w:line="288" w:lineRule="auto"/>
      <w:jc w:val="lowKashida"/>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9840AB"/>
    <w:pPr>
      <w:spacing w:after="0" w:line="240" w:lineRule="auto"/>
    </w:pPr>
    <w:rPr>
      <w:rFonts w:eastAsia="MS Mincho"/>
      <w:szCs w:val="22"/>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9840AB"/>
    <w:pPr>
      <w:spacing w:after="0" w:line="240" w:lineRule="auto"/>
    </w:pPr>
    <w:rPr>
      <w:rFonts w:eastAsia="MS Mincho"/>
      <w:szCs w:val="22"/>
      <w:lang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840AB"/>
    <w:pPr>
      <w:spacing w:after="0" w:line="240" w:lineRule="auto"/>
    </w:pPr>
    <w:rPr>
      <w:rFonts w:eastAsia="MS Mincho"/>
      <w:szCs w:val="22"/>
      <w:lang w:bidi="ar-S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840AB"/>
    <w:pPr>
      <w:spacing w:after="0" w:line="240" w:lineRule="auto"/>
    </w:pPr>
    <w:rPr>
      <w:rFonts w:eastAsia="MS Mincho"/>
      <w:szCs w:val="22"/>
      <w:lang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9840AB"/>
    <w:pPr>
      <w:spacing w:after="0" w:line="240" w:lineRule="auto"/>
    </w:pPr>
    <w:rPr>
      <w:rFonts w:eastAsia="MS Mincho"/>
      <w:szCs w:val="22"/>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9840AB"/>
  </w:style>
  <w:style w:type="numbering" w:customStyle="1" w:styleId="NoList1">
    <w:name w:val="No List1"/>
    <w:next w:val="NoList"/>
    <w:uiPriority w:val="99"/>
    <w:semiHidden/>
    <w:unhideWhenUsed/>
    <w:rsid w:val="00CE4BF0"/>
  </w:style>
  <w:style w:type="table" w:styleId="TableSimple1">
    <w:name w:val="Table Simple 1"/>
    <w:basedOn w:val="TableNormal"/>
    <w:semiHidden/>
    <w:rsid w:val="00CE4BF0"/>
    <w:pPr>
      <w:numPr>
        <w:ilvl w:val="3"/>
        <w:numId w:val="9"/>
      </w:numPr>
      <w:spacing w:after="0" w:line="264" w:lineRule="auto"/>
      <w:jc w:val="both"/>
    </w:pPr>
    <w:rPr>
      <w:rFonts w:ascii="Times New Roman" w:eastAsia="Times New Roman" w:hAnsi="Times New Roman" w:cs="Times New Roman"/>
      <w:sz w:val="20"/>
      <w:szCs w:val="20"/>
      <w:lang w:val="it-IT" w:eastAsia="it-IT"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Grid13">
    <w:name w:val="Table Grid13"/>
    <w:basedOn w:val="TableNormal"/>
    <w:next w:val="TableGrid"/>
    <w:rsid w:val="00CE4BF0"/>
    <w:pPr>
      <w:spacing w:after="0" w:line="240" w:lineRule="auto"/>
    </w:pPr>
    <w:rPr>
      <w:rFonts w:ascii="New York" w:eastAsia="SimSun" w:hAnsi="New York"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090D"/>
    <w:pPr>
      <w:spacing w:after="0" w:line="240" w:lineRule="auto"/>
      <w:ind w:firstLine="0"/>
    </w:pPr>
    <w:rPr>
      <w:rFonts w:cs="Angsana New"/>
      <w:sz w:val="20"/>
      <w:szCs w:val="25"/>
    </w:rPr>
  </w:style>
  <w:style w:type="character" w:customStyle="1" w:styleId="FootnoteTextChar">
    <w:name w:val="Footnote Text Char"/>
    <w:basedOn w:val="DefaultParagraphFont"/>
    <w:link w:val="FootnoteText"/>
    <w:uiPriority w:val="99"/>
    <w:semiHidden/>
    <w:rsid w:val="006D090D"/>
    <w:rPr>
      <w:rFonts w:ascii="Times New Roman" w:hAnsi="Times New Roman" w:cs="Angsana New"/>
      <w:sz w:val="20"/>
      <w:szCs w:val="25"/>
    </w:rPr>
  </w:style>
  <w:style w:type="character" w:styleId="FootnoteReference">
    <w:name w:val="footnote reference"/>
    <w:basedOn w:val="DefaultParagraphFont"/>
    <w:uiPriority w:val="99"/>
    <w:semiHidden/>
    <w:unhideWhenUsed/>
    <w:rsid w:val="006D090D"/>
    <w:rPr>
      <w:vertAlign w:val="superscript"/>
    </w:rPr>
  </w:style>
  <w:style w:type="paragraph" w:customStyle="1" w:styleId="Equations">
    <w:name w:val="Equations"/>
    <w:basedOn w:val="Normal"/>
    <w:qFormat/>
    <w:rsid w:val="0099500C"/>
    <w:pPr>
      <w:spacing w:after="0" w:line="240" w:lineRule="auto"/>
      <w:ind w:firstLine="0"/>
    </w:pPr>
    <w:rPr>
      <w:sz w:val="28"/>
    </w:rPr>
  </w:style>
  <w:style w:type="paragraph" w:customStyle="1" w:styleId="TableContent">
    <w:name w:val="Table Content"/>
    <w:basedOn w:val="Normal"/>
    <w:qFormat/>
    <w:rsid w:val="000F3119"/>
    <w:pPr>
      <w:spacing w:after="0" w:line="240" w:lineRule="auto"/>
      <w:ind w:firstLine="0"/>
      <w:jc w:val="center"/>
    </w:pPr>
    <w:rPr>
      <w:sz w:val="22"/>
      <w:szCs w:val="24"/>
      <w:lang w:bidi="ar-SA"/>
    </w:rPr>
  </w:style>
  <w:style w:type="table" w:customStyle="1" w:styleId="TableGrid14">
    <w:name w:val="Table Grid14"/>
    <w:basedOn w:val="TableNormal"/>
    <w:next w:val="TableGrid"/>
    <w:uiPriority w:val="59"/>
    <w:rsid w:val="00041E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A968B5"/>
    <w:pPr>
      <w:numPr>
        <w:numId w:val="10"/>
      </w:numPr>
    </w:pPr>
    <w:rPr>
      <w:lang w:bidi="fa-IR"/>
    </w:rPr>
  </w:style>
  <w:style w:type="table" w:customStyle="1" w:styleId="TableGrid15">
    <w:name w:val="Table Grid15"/>
    <w:basedOn w:val="TableNormal"/>
    <w:next w:val="TableGrid"/>
    <w:uiPriority w:val="59"/>
    <w:rsid w:val="00DB5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30894"/>
    <w:rPr>
      <w:color w:val="800080"/>
      <w:u w:val="single"/>
    </w:rPr>
  </w:style>
  <w:style w:type="paragraph" w:customStyle="1" w:styleId="xl63">
    <w:name w:val="xl63"/>
    <w:basedOn w:val="Normal"/>
    <w:rsid w:val="0023089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contextualSpacing w:val="0"/>
      <w:jc w:val="right"/>
    </w:pPr>
    <w:rPr>
      <w:rFonts w:eastAsia="Times New Roman"/>
      <w:b/>
      <w:bCs/>
      <w:szCs w:val="24"/>
      <w:lang w:bidi="ar-SA"/>
    </w:rPr>
  </w:style>
  <w:style w:type="paragraph" w:customStyle="1" w:styleId="xl64">
    <w:name w:val="xl64"/>
    <w:basedOn w:val="Normal"/>
    <w:rsid w:val="0023089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65">
    <w:name w:val="xl65"/>
    <w:basedOn w:val="Normal"/>
    <w:rsid w:val="0023089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66">
    <w:name w:val="xl66"/>
    <w:basedOn w:val="Normal"/>
    <w:rsid w:val="00230894"/>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67">
    <w:name w:val="xl67"/>
    <w:basedOn w:val="Normal"/>
    <w:rsid w:val="00230894"/>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CommentText1">
    <w:name w:val="Comment Text1"/>
    <w:basedOn w:val="CommentText"/>
    <w:qFormat/>
    <w:rsid w:val="00236E93"/>
    <w:rPr>
      <w:sz w:val="24"/>
      <w:szCs w:val="28"/>
    </w:rPr>
  </w:style>
  <w:style w:type="paragraph" w:styleId="CommentText">
    <w:name w:val="annotation text"/>
    <w:basedOn w:val="Normal"/>
    <w:link w:val="CommentTextChar"/>
    <w:uiPriority w:val="99"/>
    <w:semiHidden/>
    <w:unhideWhenUsed/>
    <w:rsid w:val="00236E93"/>
    <w:pPr>
      <w:spacing w:line="240" w:lineRule="auto"/>
    </w:pPr>
    <w:rPr>
      <w:sz w:val="20"/>
      <w:szCs w:val="20"/>
      <w:lang w:bidi="ar-SA"/>
    </w:rPr>
  </w:style>
  <w:style w:type="character" w:customStyle="1" w:styleId="CommentTextChar">
    <w:name w:val="Comment Text Char"/>
    <w:basedOn w:val="DefaultParagraphFont"/>
    <w:link w:val="CommentText"/>
    <w:uiPriority w:val="99"/>
    <w:semiHidden/>
    <w:rsid w:val="00236E93"/>
    <w:rPr>
      <w:rFonts w:ascii="Times New Roman" w:hAnsi="Times New Roman" w:cs="B Mitra"/>
      <w:sz w:val="20"/>
      <w:szCs w:val="20"/>
      <w:lang w:bidi="ar-SA"/>
    </w:rPr>
  </w:style>
  <w:style w:type="paragraph" w:customStyle="1" w:styleId="xl68">
    <w:name w:val="xl68"/>
    <w:basedOn w:val="Normal"/>
    <w:rsid w:val="00236E93"/>
    <w:pPr>
      <w:pBdr>
        <w:top w:val="single" w:sz="4" w:space="0" w:color="auto"/>
        <w:left w:val="single" w:sz="4" w:space="0" w:color="auto"/>
        <w:bottom w:val="single" w:sz="4" w:space="0" w:color="auto"/>
        <w:right w:val="single" w:sz="4" w:space="0" w:color="auto"/>
      </w:pBdr>
      <w:shd w:val="clear" w:color="000000" w:fill="DCE6F1"/>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69">
    <w:name w:val="xl69"/>
    <w:basedOn w:val="Normal"/>
    <w:rsid w:val="00236E93"/>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0">
    <w:name w:val="xl70"/>
    <w:basedOn w:val="Normal"/>
    <w:rsid w:val="00236E93"/>
    <w:pPr>
      <w:pBdr>
        <w:top w:val="single" w:sz="4" w:space="0" w:color="auto"/>
        <w:left w:val="single" w:sz="4" w:space="0" w:color="auto"/>
        <w:bottom w:val="single" w:sz="4" w:space="0" w:color="auto"/>
        <w:right w:val="single" w:sz="4" w:space="0" w:color="auto"/>
      </w:pBdr>
      <w:shd w:val="clear" w:color="000000" w:fill="DAEEF3"/>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1">
    <w:name w:val="xl71"/>
    <w:basedOn w:val="Normal"/>
    <w:rsid w:val="00236E93"/>
    <w:pPr>
      <w:pBdr>
        <w:top w:val="single" w:sz="4" w:space="0" w:color="auto"/>
        <w:left w:val="single" w:sz="4" w:space="0" w:color="auto"/>
        <w:bottom w:val="single" w:sz="4" w:space="0" w:color="auto"/>
        <w:right w:val="single" w:sz="4" w:space="0" w:color="auto"/>
      </w:pBdr>
      <w:shd w:val="clear" w:color="000000" w:fill="EBF1DE"/>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2">
    <w:name w:val="xl72"/>
    <w:basedOn w:val="Normal"/>
    <w:rsid w:val="00236E93"/>
    <w:pPr>
      <w:pBdr>
        <w:top w:val="single" w:sz="4" w:space="0" w:color="auto"/>
        <w:left w:val="single" w:sz="4" w:space="0" w:color="auto"/>
        <w:bottom w:val="single" w:sz="4" w:space="0" w:color="auto"/>
        <w:right w:val="single" w:sz="4" w:space="0" w:color="auto"/>
      </w:pBdr>
      <w:shd w:val="clear" w:color="000000" w:fill="E4DFEC"/>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3">
    <w:name w:val="xl73"/>
    <w:basedOn w:val="Normal"/>
    <w:rsid w:val="00236E93"/>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4">
    <w:name w:val="xl74"/>
    <w:basedOn w:val="Normal"/>
    <w:rsid w:val="00236E9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5">
    <w:name w:val="xl75"/>
    <w:basedOn w:val="Normal"/>
    <w:rsid w:val="00236E93"/>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6">
    <w:name w:val="xl76"/>
    <w:basedOn w:val="Normal"/>
    <w:rsid w:val="00236E93"/>
    <w:pPr>
      <w:pBdr>
        <w:top w:val="single" w:sz="4" w:space="0" w:color="auto"/>
        <w:left w:val="single" w:sz="4" w:space="0" w:color="auto"/>
        <w:bottom w:val="single" w:sz="4" w:space="0" w:color="auto"/>
        <w:right w:val="single" w:sz="4" w:space="0" w:color="auto"/>
      </w:pBdr>
      <w:shd w:val="clear" w:color="000000" w:fill="DAEEF3"/>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7">
    <w:name w:val="xl77"/>
    <w:basedOn w:val="Normal"/>
    <w:rsid w:val="00236E93"/>
    <w:pPr>
      <w:pBdr>
        <w:top w:val="single" w:sz="4" w:space="0" w:color="auto"/>
        <w:left w:val="single" w:sz="4" w:space="0" w:color="auto"/>
        <w:bottom w:val="single" w:sz="4" w:space="0" w:color="auto"/>
        <w:right w:val="single" w:sz="4" w:space="0" w:color="auto"/>
      </w:pBdr>
      <w:shd w:val="clear" w:color="000000" w:fill="E4DFEC"/>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8">
    <w:name w:val="xl78"/>
    <w:basedOn w:val="Normal"/>
    <w:rsid w:val="00236E93"/>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79">
    <w:name w:val="xl79"/>
    <w:basedOn w:val="Normal"/>
    <w:rsid w:val="00236E93"/>
    <w:pPr>
      <w:pBdr>
        <w:top w:val="single" w:sz="4" w:space="0" w:color="auto"/>
        <w:left w:val="single" w:sz="4" w:space="0" w:color="auto"/>
        <w:bottom w:val="single" w:sz="4" w:space="0" w:color="auto"/>
        <w:right w:val="single" w:sz="4" w:space="0" w:color="auto"/>
      </w:pBdr>
      <w:shd w:val="clear" w:color="000000" w:fill="EBF1DE"/>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0">
    <w:name w:val="xl80"/>
    <w:basedOn w:val="Normal"/>
    <w:rsid w:val="00236E93"/>
    <w:pPr>
      <w:pBdr>
        <w:top w:val="single" w:sz="4" w:space="0" w:color="auto"/>
        <w:left w:val="single" w:sz="4" w:space="0" w:color="auto"/>
        <w:bottom w:val="single" w:sz="4" w:space="0" w:color="auto"/>
        <w:right w:val="single" w:sz="4" w:space="0" w:color="auto"/>
      </w:pBdr>
      <w:shd w:val="clear" w:color="000000" w:fill="DCE6F1"/>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1">
    <w:name w:val="xl81"/>
    <w:basedOn w:val="Normal"/>
    <w:rsid w:val="00236E9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2">
    <w:name w:val="xl82"/>
    <w:basedOn w:val="Normal"/>
    <w:rsid w:val="00236E93"/>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ind w:firstLine="0"/>
      <w:contextualSpacing w:val="0"/>
      <w:jc w:val="left"/>
    </w:pPr>
    <w:rPr>
      <w:rFonts w:eastAsia="Times New Roman"/>
      <w:b/>
      <w:bCs/>
      <w:szCs w:val="24"/>
      <w:lang w:bidi="ar-SA"/>
    </w:rPr>
  </w:style>
  <w:style w:type="paragraph" w:customStyle="1" w:styleId="xl83">
    <w:name w:val="xl83"/>
    <w:basedOn w:val="Normal"/>
    <w:rsid w:val="00236E93"/>
    <w:pPr>
      <w:pBdr>
        <w:top w:val="single" w:sz="4" w:space="0" w:color="auto"/>
        <w:left w:val="single" w:sz="4" w:space="0" w:color="auto"/>
        <w:bottom w:val="single" w:sz="4" w:space="0" w:color="auto"/>
        <w:right w:val="single" w:sz="4" w:space="0" w:color="auto"/>
      </w:pBdr>
      <w:shd w:val="clear" w:color="000000" w:fill="DAEEF3"/>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4">
    <w:name w:val="xl84"/>
    <w:basedOn w:val="Normal"/>
    <w:rsid w:val="00236E93"/>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5">
    <w:name w:val="xl85"/>
    <w:basedOn w:val="Normal"/>
    <w:rsid w:val="00236E93"/>
    <w:pPr>
      <w:pBdr>
        <w:top w:val="single" w:sz="4" w:space="0" w:color="auto"/>
        <w:left w:val="single" w:sz="4" w:space="0" w:color="auto"/>
        <w:bottom w:val="single" w:sz="4" w:space="0" w:color="auto"/>
        <w:right w:val="single" w:sz="4" w:space="0" w:color="auto"/>
      </w:pBdr>
      <w:shd w:val="clear" w:color="000000" w:fill="E4DFEC"/>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6">
    <w:name w:val="xl86"/>
    <w:basedOn w:val="Normal"/>
    <w:rsid w:val="00236E93"/>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7">
    <w:name w:val="xl87"/>
    <w:basedOn w:val="Normal"/>
    <w:rsid w:val="00236E93"/>
    <w:pPr>
      <w:pBdr>
        <w:top w:val="single" w:sz="4" w:space="0" w:color="auto"/>
        <w:left w:val="single" w:sz="4" w:space="0" w:color="auto"/>
        <w:bottom w:val="single" w:sz="4" w:space="0" w:color="auto"/>
        <w:right w:val="single" w:sz="4" w:space="0" w:color="auto"/>
      </w:pBdr>
      <w:shd w:val="clear" w:color="000000" w:fill="EBF1DE"/>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8">
    <w:name w:val="xl88"/>
    <w:basedOn w:val="Normal"/>
    <w:rsid w:val="00236E93"/>
    <w:pPr>
      <w:pBdr>
        <w:top w:val="single" w:sz="4" w:space="0" w:color="auto"/>
        <w:left w:val="single" w:sz="4" w:space="0" w:color="auto"/>
        <w:bottom w:val="single" w:sz="4" w:space="0" w:color="auto"/>
        <w:right w:val="single" w:sz="4" w:space="0" w:color="auto"/>
      </w:pBdr>
      <w:shd w:val="clear" w:color="000000" w:fill="DCE6F1"/>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89">
    <w:name w:val="xl89"/>
    <w:basedOn w:val="Normal"/>
    <w:rsid w:val="00236E9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90">
    <w:name w:val="xl90"/>
    <w:basedOn w:val="Normal"/>
    <w:rsid w:val="00236E93"/>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1">
    <w:name w:val="xl91"/>
    <w:basedOn w:val="Normal"/>
    <w:rsid w:val="00236E93"/>
    <w:pPr>
      <w:pBdr>
        <w:top w:val="single" w:sz="4" w:space="0" w:color="auto"/>
        <w:left w:val="single" w:sz="4" w:space="0" w:color="auto"/>
        <w:bottom w:val="single" w:sz="4" w:space="0" w:color="auto"/>
        <w:right w:val="single" w:sz="4" w:space="0" w:color="auto"/>
      </w:pBdr>
      <w:shd w:val="clear" w:color="000000" w:fill="DAEEF3"/>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2">
    <w:name w:val="xl92"/>
    <w:basedOn w:val="Normal"/>
    <w:rsid w:val="00236E93"/>
    <w:pPr>
      <w:pBdr>
        <w:top w:val="single" w:sz="4" w:space="0" w:color="auto"/>
        <w:left w:val="single" w:sz="4" w:space="0" w:color="auto"/>
        <w:bottom w:val="single" w:sz="4" w:space="0" w:color="auto"/>
        <w:right w:val="single" w:sz="4" w:space="0" w:color="auto"/>
      </w:pBdr>
      <w:shd w:val="clear" w:color="000000" w:fill="E4DFEC"/>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3">
    <w:name w:val="xl93"/>
    <w:basedOn w:val="Normal"/>
    <w:rsid w:val="00236E93"/>
    <w:pPr>
      <w:pBdr>
        <w:top w:val="single" w:sz="4" w:space="0" w:color="auto"/>
        <w:left w:val="single" w:sz="4" w:space="0" w:color="auto"/>
        <w:bottom w:val="single" w:sz="4" w:space="0" w:color="auto"/>
        <w:right w:val="single" w:sz="4" w:space="0" w:color="auto"/>
      </w:pBdr>
      <w:shd w:val="clear" w:color="000000" w:fill="EBF1DE"/>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4">
    <w:name w:val="xl94"/>
    <w:basedOn w:val="Normal"/>
    <w:rsid w:val="00236E93"/>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5">
    <w:name w:val="xl95"/>
    <w:basedOn w:val="Normal"/>
    <w:rsid w:val="00236E93"/>
    <w:pPr>
      <w:pBdr>
        <w:top w:val="single" w:sz="4" w:space="0" w:color="auto"/>
        <w:left w:val="single" w:sz="4" w:space="0" w:color="auto"/>
        <w:bottom w:val="single" w:sz="4" w:space="0" w:color="auto"/>
        <w:right w:val="single" w:sz="4" w:space="0" w:color="auto"/>
      </w:pBdr>
      <w:shd w:val="clear" w:color="000000" w:fill="DCE6F1"/>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6">
    <w:name w:val="xl96"/>
    <w:basedOn w:val="Normal"/>
    <w:rsid w:val="00236E9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line="240" w:lineRule="auto"/>
      <w:ind w:firstLine="0"/>
      <w:contextualSpacing w:val="0"/>
      <w:jc w:val="right"/>
    </w:pPr>
    <w:rPr>
      <w:rFonts w:eastAsia="Times New Roman" w:cs="Times New Roman"/>
      <w:szCs w:val="24"/>
      <w:lang w:bidi="ar-SA"/>
    </w:rPr>
  </w:style>
  <w:style w:type="paragraph" w:customStyle="1" w:styleId="xl97">
    <w:name w:val="xl97"/>
    <w:basedOn w:val="Normal"/>
    <w:rsid w:val="00236E93"/>
    <w:pPr>
      <w:pBdr>
        <w:top w:val="single" w:sz="4" w:space="0" w:color="auto"/>
        <w:left w:val="single" w:sz="4" w:space="0" w:color="auto"/>
        <w:bottom w:val="single" w:sz="4" w:space="0" w:color="auto"/>
        <w:right w:val="single" w:sz="4" w:space="0" w:color="auto"/>
      </w:pBdr>
      <w:shd w:val="clear" w:color="000000" w:fill="FDE9D9"/>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98">
    <w:name w:val="xl98"/>
    <w:basedOn w:val="Normal"/>
    <w:rsid w:val="00236E93"/>
    <w:pPr>
      <w:pBdr>
        <w:top w:val="single" w:sz="4" w:space="0" w:color="auto"/>
        <w:left w:val="single" w:sz="4" w:space="0" w:color="auto"/>
        <w:bottom w:val="single" w:sz="4" w:space="0" w:color="auto"/>
        <w:right w:val="single" w:sz="4" w:space="0" w:color="auto"/>
      </w:pBdr>
      <w:shd w:val="clear" w:color="000000" w:fill="DAEEF3"/>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99">
    <w:name w:val="xl99"/>
    <w:basedOn w:val="Normal"/>
    <w:rsid w:val="00236E93"/>
    <w:pPr>
      <w:pBdr>
        <w:top w:val="single" w:sz="4" w:space="0" w:color="auto"/>
        <w:left w:val="single" w:sz="4" w:space="0" w:color="auto"/>
        <w:bottom w:val="single" w:sz="4" w:space="0" w:color="auto"/>
        <w:right w:val="single" w:sz="4" w:space="0" w:color="auto"/>
      </w:pBdr>
      <w:shd w:val="clear" w:color="000000" w:fill="E4DFEC"/>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100">
    <w:name w:val="xl100"/>
    <w:basedOn w:val="Normal"/>
    <w:rsid w:val="00236E93"/>
    <w:pPr>
      <w:pBdr>
        <w:top w:val="single" w:sz="4" w:space="0" w:color="auto"/>
        <w:left w:val="single" w:sz="4" w:space="0" w:color="auto"/>
        <w:bottom w:val="single" w:sz="4" w:space="0" w:color="auto"/>
        <w:right w:val="single" w:sz="4" w:space="0" w:color="auto"/>
      </w:pBdr>
      <w:shd w:val="clear" w:color="000000" w:fill="EBF1DE"/>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101">
    <w:name w:val="xl101"/>
    <w:basedOn w:val="Normal"/>
    <w:rsid w:val="00236E93"/>
    <w:pPr>
      <w:pBdr>
        <w:top w:val="single" w:sz="4" w:space="0" w:color="auto"/>
        <w:left w:val="single" w:sz="4" w:space="0" w:color="auto"/>
        <w:bottom w:val="single" w:sz="4" w:space="0" w:color="auto"/>
        <w:right w:val="single" w:sz="4" w:space="0" w:color="auto"/>
      </w:pBdr>
      <w:shd w:val="clear" w:color="000000" w:fill="F2DCDB"/>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102">
    <w:name w:val="xl102"/>
    <w:basedOn w:val="Normal"/>
    <w:rsid w:val="00236E93"/>
    <w:pPr>
      <w:pBdr>
        <w:top w:val="single" w:sz="4" w:space="0" w:color="auto"/>
        <w:left w:val="single" w:sz="4" w:space="0" w:color="auto"/>
        <w:bottom w:val="single" w:sz="4" w:space="0" w:color="auto"/>
        <w:right w:val="single" w:sz="4" w:space="0" w:color="auto"/>
      </w:pBdr>
      <w:shd w:val="clear" w:color="000000" w:fill="DCE6F1"/>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103">
    <w:name w:val="xl103"/>
    <w:basedOn w:val="Normal"/>
    <w:rsid w:val="00236E93"/>
    <w:pPr>
      <w:pBdr>
        <w:top w:val="single" w:sz="4" w:space="0" w:color="auto"/>
        <w:left w:val="single" w:sz="4" w:space="0" w:color="auto"/>
        <w:bottom w:val="single" w:sz="4" w:space="0" w:color="auto"/>
        <w:right w:val="single" w:sz="4" w:space="0" w:color="auto"/>
      </w:pBdr>
      <w:shd w:val="clear" w:color="000000" w:fill="DDD9C4"/>
      <w:bidi w:val="0"/>
      <w:spacing w:before="100" w:beforeAutospacing="1" w:after="100" w:afterAutospacing="1" w:line="240" w:lineRule="auto"/>
      <w:ind w:firstLine="0"/>
      <w:contextualSpacing w:val="0"/>
      <w:jc w:val="left"/>
    </w:pPr>
    <w:rPr>
      <w:rFonts w:eastAsia="Times New Roman" w:cs="Times New Roman"/>
      <w:szCs w:val="24"/>
      <w:lang w:bidi="ar-SA"/>
    </w:rPr>
  </w:style>
  <w:style w:type="paragraph" w:customStyle="1" w:styleId="xl104">
    <w:name w:val="xl104"/>
    <w:basedOn w:val="Normal"/>
    <w:rsid w:val="00236E93"/>
    <w:pPr>
      <w:pBdr>
        <w:top w:val="single" w:sz="4" w:space="0" w:color="auto"/>
        <w:left w:val="single" w:sz="4" w:space="0" w:color="auto"/>
        <w:bottom w:val="single" w:sz="4" w:space="0" w:color="auto"/>
        <w:right w:val="single" w:sz="4" w:space="0" w:color="auto"/>
      </w:pBdr>
      <w:shd w:val="clear" w:color="000000" w:fill="DAEEF3"/>
      <w:bidi w:val="0"/>
      <w:spacing w:before="100" w:beforeAutospacing="1" w:after="100" w:afterAutospacing="1" w:line="240" w:lineRule="auto"/>
      <w:ind w:firstLine="0"/>
      <w:contextualSpacing w:val="0"/>
      <w:jc w:val="left"/>
    </w:pPr>
    <w:rPr>
      <w:rFonts w:eastAsia="Times New Roman" w:cs="Times New Roman"/>
      <w:color w:val="FF0000"/>
      <w:szCs w:val="24"/>
      <w:lang w:bidi="ar-SA"/>
    </w:rPr>
  </w:style>
  <w:style w:type="paragraph" w:customStyle="1" w:styleId="xl105">
    <w:name w:val="xl105"/>
    <w:basedOn w:val="Normal"/>
    <w:rsid w:val="00236E93"/>
    <w:pPr>
      <w:pBdr>
        <w:top w:val="single" w:sz="4" w:space="0" w:color="auto"/>
        <w:left w:val="single" w:sz="4" w:space="0" w:color="auto"/>
        <w:bottom w:val="single" w:sz="4" w:space="0" w:color="auto"/>
        <w:right w:val="single" w:sz="4" w:space="0" w:color="auto"/>
      </w:pBdr>
      <w:shd w:val="clear" w:color="000000" w:fill="DCE6F1"/>
      <w:bidi w:val="0"/>
      <w:spacing w:before="100" w:beforeAutospacing="1" w:after="100" w:afterAutospacing="1" w:line="240" w:lineRule="auto"/>
      <w:ind w:firstLine="0"/>
      <w:contextualSpacing w:val="0"/>
      <w:jc w:val="left"/>
    </w:pPr>
    <w:rPr>
      <w:rFonts w:eastAsia="Times New Roman" w:cs="Times New Roman"/>
      <w:color w:val="FF0000"/>
      <w:szCs w:val="24"/>
      <w:lang w:bidi="ar-SA"/>
    </w:rPr>
  </w:style>
  <w:style w:type="paragraph" w:styleId="Caption">
    <w:name w:val="caption"/>
    <w:basedOn w:val="Normal"/>
    <w:next w:val="Normal"/>
    <w:uiPriority w:val="35"/>
    <w:semiHidden/>
    <w:unhideWhenUsed/>
    <w:qFormat/>
    <w:rsid w:val="00FB5ECA"/>
    <w:pPr>
      <w:spacing w:line="240" w:lineRule="auto"/>
    </w:pPr>
    <w:rPr>
      <w:rFonts w:cs="Angsana New"/>
      <w:b/>
      <w:bCs/>
      <w:color w:val="4F81BD" w:themeColor="accent1"/>
      <w:sz w:val="18"/>
      <w:szCs w:val="22"/>
    </w:rPr>
  </w:style>
  <w:style w:type="character" w:styleId="CommentReference">
    <w:name w:val="annotation reference"/>
    <w:basedOn w:val="DefaultParagraphFont"/>
    <w:uiPriority w:val="99"/>
    <w:semiHidden/>
    <w:unhideWhenUsed/>
    <w:rsid w:val="00B5745A"/>
    <w:rPr>
      <w:sz w:val="16"/>
      <w:szCs w:val="16"/>
    </w:rPr>
  </w:style>
  <w:style w:type="paragraph" w:styleId="CommentSubject">
    <w:name w:val="annotation subject"/>
    <w:basedOn w:val="CommentText"/>
    <w:next w:val="CommentText"/>
    <w:link w:val="CommentSubjectChar"/>
    <w:uiPriority w:val="99"/>
    <w:semiHidden/>
    <w:unhideWhenUsed/>
    <w:rsid w:val="00B5745A"/>
    <w:rPr>
      <w:rFonts w:cs="Angsana New"/>
      <w:b/>
      <w:bCs/>
      <w:szCs w:val="25"/>
      <w:lang w:bidi="th-TH"/>
    </w:rPr>
  </w:style>
  <w:style w:type="character" w:customStyle="1" w:styleId="CommentSubjectChar">
    <w:name w:val="Comment Subject Char"/>
    <w:basedOn w:val="CommentTextChar"/>
    <w:link w:val="CommentSubject"/>
    <w:uiPriority w:val="99"/>
    <w:semiHidden/>
    <w:rsid w:val="00B5745A"/>
    <w:rPr>
      <w:rFonts w:ascii="Times New Roman" w:hAnsi="Times New Roman" w:cs="Angsana New"/>
      <w:b/>
      <w:bCs/>
      <w:sz w:val="20"/>
      <w:szCs w:val="25"/>
      <w:lang w:bidi="ar-SA"/>
    </w:rPr>
  </w:style>
  <w:style w:type="paragraph" w:styleId="NormalWeb">
    <w:name w:val="Normal (Web)"/>
    <w:basedOn w:val="Normal"/>
    <w:uiPriority w:val="99"/>
    <w:semiHidden/>
    <w:unhideWhenUsed/>
    <w:rsid w:val="004771DC"/>
    <w:pPr>
      <w:bidi w:val="0"/>
      <w:spacing w:before="100" w:beforeAutospacing="1" w:after="100" w:afterAutospacing="1" w:line="240" w:lineRule="auto"/>
      <w:ind w:firstLine="0"/>
      <w:contextualSpacing w:val="0"/>
      <w:jc w:val="left"/>
    </w:pPr>
    <w:rPr>
      <w:rFonts w:eastAsiaTheme="minorEastAsia"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9792">
      <w:bodyDiv w:val="1"/>
      <w:marLeft w:val="0"/>
      <w:marRight w:val="0"/>
      <w:marTop w:val="0"/>
      <w:marBottom w:val="0"/>
      <w:divBdr>
        <w:top w:val="none" w:sz="0" w:space="0" w:color="auto"/>
        <w:left w:val="none" w:sz="0" w:space="0" w:color="auto"/>
        <w:bottom w:val="none" w:sz="0" w:space="0" w:color="auto"/>
        <w:right w:val="none" w:sz="0" w:space="0" w:color="auto"/>
      </w:divBdr>
    </w:div>
    <w:div w:id="110978155">
      <w:bodyDiv w:val="1"/>
      <w:marLeft w:val="0"/>
      <w:marRight w:val="0"/>
      <w:marTop w:val="0"/>
      <w:marBottom w:val="0"/>
      <w:divBdr>
        <w:top w:val="none" w:sz="0" w:space="0" w:color="auto"/>
        <w:left w:val="none" w:sz="0" w:space="0" w:color="auto"/>
        <w:bottom w:val="none" w:sz="0" w:space="0" w:color="auto"/>
        <w:right w:val="none" w:sz="0" w:space="0" w:color="auto"/>
      </w:divBdr>
    </w:div>
    <w:div w:id="230695245">
      <w:bodyDiv w:val="1"/>
      <w:marLeft w:val="0"/>
      <w:marRight w:val="0"/>
      <w:marTop w:val="0"/>
      <w:marBottom w:val="0"/>
      <w:divBdr>
        <w:top w:val="none" w:sz="0" w:space="0" w:color="auto"/>
        <w:left w:val="none" w:sz="0" w:space="0" w:color="auto"/>
        <w:bottom w:val="none" w:sz="0" w:space="0" w:color="auto"/>
        <w:right w:val="none" w:sz="0" w:space="0" w:color="auto"/>
      </w:divBdr>
    </w:div>
    <w:div w:id="467356833">
      <w:bodyDiv w:val="1"/>
      <w:marLeft w:val="0"/>
      <w:marRight w:val="0"/>
      <w:marTop w:val="0"/>
      <w:marBottom w:val="0"/>
      <w:divBdr>
        <w:top w:val="none" w:sz="0" w:space="0" w:color="auto"/>
        <w:left w:val="none" w:sz="0" w:space="0" w:color="auto"/>
        <w:bottom w:val="none" w:sz="0" w:space="0" w:color="auto"/>
        <w:right w:val="none" w:sz="0" w:space="0" w:color="auto"/>
      </w:divBdr>
    </w:div>
    <w:div w:id="498035909">
      <w:bodyDiv w:val="1"/>
      <w:marLeft w:val="0"/>
      <w:marRight w:val="0"/>
      <w:marTop w:val="0"/>
      <w:marBottom w:val="0"/>
      <w:divBdr>
        <w:top w:val="none" w:sz="0" w:space="0" w:color="auto"/>
        <w:left w:val="none" w:sz="0" w:space="0" w:color="auto"/>
        <w:bottom w:val="none" w:sz="0" w:space="0" w:color="auto"/>
        <w:right w:val="none" w:sz="0" w:space="0" w:color="auto"/>
      </w:divBdr>
    </w:div>
    <w:div w:id="572812386">
      <w:bodyDiv w:val="1"/>
      <w:marLeft w:val="0"/>
      <w:marRight w:val="0"/>
      <w:marTop w:val="0"/>
      <w:marBottom w:val="0"/>
      <w:divBdr>
        <w:top w:val="none" w:sz="0" w:space="0" w:color="auto"/>
        <w:left w:val="none" w:sz="0" w:space="0" w:color="auto"/>
        <w:bottom w:val="none" w:sz="0" w:space="0" w:color="auto"/>
        <w:right w:val="none" w:sz="0" w:space="0" w:color="auto"/>
      </w:divBdr>
    </w:div>
    <w:div w:id="720177786">
      <w:bodyDiv w:val="1"/>
      <w:marLeft w:val="0"/>
      <w:marRight w:val="0"/>
      <w:marTop w:val="0"/>
      <w:marBottom w:val="0"/>
      <w:divBdr>
        <w:top w:val="none" w:sz="0" w:space="0" w:color="auto"/>
        <w:left w:val="none" w:sz="0" w:space="0" w:color="auto"/>
        <w:bottom w:val="none" w:sz="0" w:space="0" w:color="auto"/>
        <w:right w:val="none" w:sz="0" w:space="0" w:color="auto"/>
      </w:divBdr>
      <w:divsChild>
        <w:div w:id="1010334503">
          <w:marLeft w:val="0"/>
          <w:marRight w:val="979"/>
          <w:marTop w:val="230"/>
          <w:marBottom w:val="0"/>
          <w:divBdr>
            <w:top w:val="none" w:sz="0" w:space="0" w:color="auto"/>
            <w:left w:val="none" w:sz="0" w:space="0" w:color="auto"/>
            <w:bottom w:val="none" w:sz="0" w:space="0" w:color="auto"/>
            <w:right w:val="none" w:sz="0" w:space="0" w:color="auto"/>
          </w:divBdr>
        </w:div>
      </w:divsChild>
    </w:div>
    <w:div w:id="748432044">
      <w:bodyDiv w:val="1"/>
      <w:marLeft w:val="0"/>
      <w:marRight w:val="0"/>
      <w:marTop w:val="0"/>
      <w:marBottom w:val="0"/>
      <w:divBdr>
        <w:top w:val="none" w:sz="0" w:space="0" w:color="auto"/>
        <w:left w:val="none" w:sz="0" w:space="0" w:color="auto"/>
        <w:bottom w:val="none" w:sz="0" w:space="0" w:color="auto"/>
        <w:right w:val="none" w:sz="0" w:space="0" w:color="auto"/>
      </w:divBdr>
    </w:div>
    <w:div w:id="757824402">
      <w:bodyDiv w:val="1"/>
      <w:marLeft w:val="0"/>
      <w:marRight w:val="0"/>
      <w:marTop w:val="0"/>
      <w:marBottom w:val="0"/>
      <w:divBdr>
        <w:top w:val="none" w:sz="0" w:space="0" w:color="auto"/>
        <w:left w:val="none" w:sz="0" w:space="0" w:color="auto"/>
        <w:bottom w:val="none" w:sz="0" w:space="0" w:color="auto"/>
        <w:right w:val="none" w:sz="0" w:space="0" w:color="auto"/>
      </w:divBdr>
    </w:div>
    <w:div w:id="778597933">
      <w:bodyDiv w:val="1"/>
      <w:marLeft w:val="0"/>
      <w:marRight w:val="0"/>
      <w:marTop w:val="0"/>
      <w:marBottom w:val="0"/>
      <w:divBdr>
        <w:top w:val="none" w:sz="0" w:space="0" w:color="auto"/>
        <w:left w:val="none" w:sz="0" w:space="0" w:color="auto"/>
        <w:bottom w:val="none" w:sz="0" w:space="0" w:color="auto"/>
        <w:right w:val="none" w:sz="0" w:space="0" w:color="auto"/>
      </w:divBdr>
    </w:div>
    <w:div w:id="814025496">
      <w:bodyDiv w:val="1"/>
      <w:marLeft w:val="0"/>
      <w:marRight w:val="0"/>
      <w:marTop w:val="0"/>
      <w:marBottom w:val="0"/>
      <w:divBdr>
        <w:top w:val="none" w:sz="0" w:space="0" w:color="auto"/>
        <w:left w:val="none" w:sz="0" w:space="0" w:color="auto"/>
        <w:bottom w:val="none" w:sz="0" w:space="0" w:color="auto"/>
        <w:right w:val="none" w:sz="0" w:space="0" w:color="auto"/>
      </w:divBdr>
    </w:div>
    <w:div w:id="947661803">
      <w:bodyDiv w:val="1"/>
      <w:marLeft w:val="0"/>
      <w:marRight w:val="0"/>
      <w:marTop w:val="0"/>
      <w:marBottom w:val="0"/>
      <w:divBdr>
        <w:top w:val="none" w:sz="0" w:space="0" w:color="auto"/>
        <w:left w:val="none" w:sz="0" w:space="0" w:color="auto"/>
        <w:bottom w:val="none" w:sz="0" w:space="0" w:color="auto"/>
        <w:right w:val="none" w:sz="0" w:space="0" w:color="auto"/>
      </w:divBdr>
    </w:div>
    <w:div w:id="1001395370">
      <w:bodyDiv w:val="1"/>
      <w:marLeft w:val="0"/>
      <w:marRight w:val="0"/>
      <w:marTop w:val="0"/>
      <w:marBottom w:val="0"/>
      <w:divBdr>
        <w:top w:val="none" w:sz="0" w:space="0" w:color="auto"/>
        <w:left w:val="none" w:sz="0" w:space="0" w:color="auto"/>
        <w:bottom w:val="none" w:sz="0" w:space="0" w:color="auto"/>
        <w:right w:val="none" w:sz="0" w:space="0" w:color="auto"/>
      </w:divBdr>
    </w:div>
    <w:div w:id="1125276380">
      <w:bodyDiv w:val="1"/>
      <w:marLeft w:val="0"/>
      <w:marRight w:val="0"/>
      <w:marTop w:val="0"/>
      <w:marBottom w:val="0"/>
      <w:divBdr>
        <w:top w:val="none" w:sz="0" w:space="0" w:color="auto"/>
        <w:left w:val="none" w:sz="0" w:space="0" w:color="auto"/>
        <w:bottom w:val="none" w:sz="0" w:space="0" w:color="auto"/>
        <w:right w:val="none" w:sz="0" w:space="0" w:color="auto"/>
      </w:divBdr>
    </w:div>
    <w:div w:id="1191189687">
      <w:bodyDiv w:val="1"/>
      <w:marLeft w:val="0"/>
      <w:marRight w:val="0"/>
      <w:marTop w:val="0"/>
      <w:marBottom w:val="0"/>
      <w:divBdr>
        <w:top w:val="none" w:sz="0" w:space="0" w:color="auto"/>
        <w:left w:val="none" w:sz="0" w:space="0" w:color="auto"/>
        <w:bottom w:val="none" w:sz="0" w:space="0" w:color="auto"/>
        <w:right w:val="none" w:sz="0" w:space="0" w:color="auto"/>
      </w:divBdr>
    </w:div>
    <w:div w:id="1204173547">
      <w:bodyDiv w:val="1"/>
      <w:marLeft w:val="0"/>
      <w:marRight w:val="0"/>
      <w:marTop w:val="0"/>
      <w:marBottom w:val="0"/>
      <w:divBdr>
        <w:top w:val="none" w:sz="0" w:space="0" w:color="auto"/>
        <w:left w:val="none" w:sz="0" w:space="0" w:color="auto"/>
        <w:bottom w:val="none" w:sz="0" w:space="0" w:color="auto"/>
        <w:right w:val="none" w:sz="0" w:space="0" w:color="auto"/>
      </w:divBdr>
    </w:div>
    <w:div w:id="1209419695">
      <w:bodyDiv w:val="1"/>
      <w:marLeft w:val="0"/>
      <w:marRight w:val="0"/>
      <w:marTop w:val="0"/>
      <w:marBottom w:val="0"/>
      <w:divBdr>
        <w:top w:val="none" w:sz="0" w:space="0" w:color="auto"/>
        <w:left w:val="none" w:sz="0" w:space="0" w:color="auto"/>
        <w:bottom w:val="none" w:sz="0" w:space="0" w:color="auto"/>
        <w:right w:val="none" w:sz="0" w:space="0" w:color="auto"/>
      </w:divBdr>
    </w:div>
    <w:div w:id="1235969422">
      <w:bodyDiv w:val="1"/>
      <w:marLeft w:val="0"/>
      <w:marRight w:val="0"/>
      <w:marTop w:val="0"/>
      <w:marBottom w:val="0"/>
      <w:divBdr>
        <w:top w:val="none" w:sz="0" w:space="0" w:color="auto"/>
        <w:left w:val="none" w:sz="0" w:space="0" w:color="auto"/>
        <w:bottom w:val="none" w:sz="0" w:space="0" w:color="auto"/>
        <w:right w:val="none" w:sz="0" w:space="0" w:color="auto"/>
      </w:divBdr>
    </w:div>
    <w:div w:id="1309818192">
      <w:bodyDiv w:val="1"/>
      <w:marLeft w:val="0"/>
      <w:marRight w:val="0"/>
      <w:marTop w:val="0"/>
      <w:marBottom w:val="0"/>
      <w:divBdr>
        <w:top w:val="none" w:sz="0" w:space="0" w:color="auto"/>
        <w:left w:val="none" w:sz="0" w:space="0" w:color="auto"/>
        <w:bottom w:val="none" w:sz="0" w:space="0" w:color="auto"/>
        <w:right w:val="none" w:sz="0" w:space="0" w:color="auto"/>
      </w:divBdr>
    </w:div>
    <w:div w:id="1319264544">
      <w:bodyDiv w:val="1"/>
      <w:marLeft w:val="0"/>
      <w:marRight w:val="0"/>
      <w:marTop w:val="0"/>
      <w:marBottom w:val="0"/>
      <w:divBdr>
        <w:top w:val="none" w:sz="0" w:space="0" w:color="auto"/>
        <w:left w:val="none" w:sz="0" w:space="0" w:color="auto"/>
        <w:bottom w:val="none" w:sz="0" w:space="0" w:color="auto"/>
        <w:right w:val="none" w:sz="0" w:space="0" w:color="auto"/>
      </w:divBdr>
    </w:div>
    <w:div w:id="1338728056">
      <w:bodyDiv w:val="1"/>
      <w:marLeft w:val="0"/>
      <w:marRight w:val="0"/>
      <w:marTop w:val="0"/>
      <w:marBottom w:val="0"/>
      <w:divBdr>
        <w:top w:val="none" w:sz="0" w:space="0" w:color="auto"/>
        <w:left w:val="none" w:sz="0" w:space="0" w:color="auto"/>
        <w:bottom w:val="none" w:sz="0" w:space="0" w:color="auto"/>
        <w:right w:val="none" w:sz="0" w:space="0" w:color="auto"/>
      </w:divBdr>
    </w:div>
    <w:div w:id="1352956132">
      <w:bodyDiv w:val="1"/>
      <w:marLeft w:val="0"/>
      <w:marRight w:val="0"/>
      <w:marTop w:val="0"/>
      <w:marBottom w:val="0"/>
      <w:divBdr>
        <w:top w:val="none" w:sz="0" w:space="0" w:color="auto"/>
        <w:left w:val="none" w:sz="0" w:space="0" w:color="auto"/>
        <w:bottom w:val="none" w:sz="0" w:space="0" w:color="auto"/>
        <w:right w:val="none" w:sz="0" w:space="0" w:color="auto"/>
      </w:divBdr>
    </w:div>
    <w:div w:id="1537814868">
      <w:bodyDiv w:val="1"/>
      <w:marLeft w:val="0"/>
      <w:marRight w:val="0"/>
      <w:marTop w:val="0"/>
      <w:marBottom w:val="0"/>
      <w:divBdr>
        <w:top w:val="none" w:sz="0" w:space="0" w:color="auto"/>
        <w:left w:val="none" w:sz="0" w:space="0" w:color="auto"/>
        <w:bottom w:val="none" w:sz="0" w:space="0" w:color="auto"/>
        <w:right w:val="none" w:sz="0" w:space="0" w:color="auto"/>
      </w:divBdr>
    </w:div>
    <w:div w:id="1549874693">
      <w:bodyDiv w:val="1"/>
      <w:marLeft w:val="0"/>
      <w:marRight w:val="0"/>
      <w:marTop w:val="0"/>
      <w:marBottom w:val="0"/>
      <w:divBdr>
        <w:top w:val="none" w:sz="0" w:space="0" w:color="auto"/>
        <w:left w:val="none" w:sz="0" w:space="0" w:color="auto"/>
        <w:bottom w:val="none" w:sz="0" w:space="0" w:color="auto"/>
        <w:right w:val="none" w:sz="0" w:space="0" w:color="auto"/>
      </w:divBdr>
    </w:div>
    <w:div w:id="1749183473">
      <w:bodyDiv w:val="1"/>
      <w:marLeft w:val="0"/>
      <w:marRight w:val="0"/>
      <w:marTop w:val="0"/>
      <w:marBottom w:val="0"/>
      <w:divBdr>
        <w:top w:val="none" w:sz="0" w:space="0" w:color="auto"/>
        <w:left w:val="none" w:sz="0" w:space="0" w:color="auto"/>
        <w:bottom w:val="none" w:sz="0" w:space="0" w:color="auto"/>
        <w:right w:val="none" w:sz="0" w:space="0" w:color="auto"/>
      </w:divBdr>
    </w:div>
    <w:div w:id="1757314883">
      <w:bodyDiv w:val="1"/>
      <w:marLeft w:val="0"/>
      <w:marRight w:val="0"/>
      <w:marTop w:val="0"/>
      <w:marBottom w:val="0"/>
      <w:divBdr>
        <w:top w:val="none" w:sz="0" w:space="0" w:color="auto"/>
        <w:left w:val="none" w:sz="0" w:space="0" w:color="auto"/>
        <w:bottom w:val="none" w:sz="0" w:space="0" w:color="auto"/>
        <w:right w:val="none" w:sz="0" w:space="0" w:color="auto"/>
      </w:divBdr>
    </w:div>
    <w:div w:id="1779793545">
      <w:bodyDiv w:val="1"/>
      <w:marLeft w:val="0"/>
      <w:marRight w:val="0"/>
      <w:marTop w:val="0"/>
      <w:marBottom w:val="0"/>
      <w:divBdr>
        <w:top w:val="none" w:sz="0" w:space="0" w:color="auto"/>
        <w:left w:val="none" w:sz="0" w:space="0" w:color="auto"/>
        <w:bottom w:val="none" w:sz="0" w:space="0" w:color="auto"/>
        <w:right w:val="none" w:sz="0" w:space="0" w:color="auto"/>
      </w:divBdr>
    </w:div>
    <w:div w:id="1827433625">
      <w:bodyDiv w:val="1"/>
      <w:marLeft w:val="0"/>
      <w:marRight w:val="0"/>
      <w:marTop w:val="0"/>
      <w:marBottom w:val="0"/>
      <w:divBdr>
        <w:top w:val="none" w:sz="0" w:space="0" w:color="auto"/>
        <w:left w:val="none" w:sz="0" w:space="0" w:color="auto"/>
        <w:bottom w:val="none" w:sz="0" w:space="0" w:color="auto"/>
        <w:right w:val="none" w:sz="0" w:space="0" w:color="auto"/>
      </w:divBdr>
    </w:div>
    <w:div w:id="18766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08AAFEE-FC0F-4809-994A-F01E5D9D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Sharif</Company>
  <LinksUpToDate>false</LinksUpToDate>
  <CharactersWithSpaces>15728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 Adibi</dc:creator>
  <cp:keywords/>
  <dc:description/>
  <cp:lastModifiedBy>Anahita Nikkhah</cp:lastModifiedBy>
  <cp:revision>2</cp:revision>
  <cp:lastPrinted>2020-06-21T07:36:00Z</cp:lastPrinted>
  <dcterms:created xsi:type="dcterms:W3CDTF">2021-02-13T09:56:00Z</dcterms:created>
  <dcterms:modified xsi:type="dcterms:W3CDTF">2021-02-13T09:56:00Z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y fmtid="{D5CDD505-2E9C-101B-9397-08002B2CF9AE}" pid="4" name="MTEquationSection">
    <vt:lpwstr>1</vt:lpwstr>
  </property>
</Properties>
</file>